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ABB16A" w14:textId="0778FF8E" w:rsidR="005C7132" w:rsidRPr="00DA38E2" w:rsidRDefault="005C7132" w:rsidP="00CA441D">
      <w:pPr>
        <w:rPr>
          <w:sz w:val="19"/>
          <w:szCs w:val="19"/>
        </w:rPr>
      </w:pPr>
      <w:r w:rsidRPr="00DA38E2">
        <w:rPr>
          <w:sz w:val="19"/>
          <w:szCs w:val="19"/>
        </w:rPr>
        <w:t>(Только для Программы платного лицензирования для независимых поставщиков программного обеспечения (ISV))</w:t>
      </w:r>
    </w:p>
    <w:tbl>
      <w:tblPr>
        <w:tblW w:w="10710" w:type="dxa"/>
        <w:tblLook w:val="01E0" w:firstRow="1" w:lastRow="1" w:firstColumn="1" w:lastColumn="1" w:noHBand="0" w:noVBand="0"/>
      </w:tblPr>
      <w:tblGrid>
        <w:gridCol w:w="10710"/>
      </w:tblGrid>
      <w:tr w:rsidR="005C7132" w:rsidRPr="00E941D0" w14:paraId="0689288E" w14:textId="77777777" w:rsidTr="00FA1A1C">
        <w:trPr>
          <w:trHeight w:hRule="exact" w:val="702"/>
        </w:trPr>
        <w:tc>
          <w:tcPr>
            <w:tcW w:w="10710" w:type="dxa"/>
            <w:shd w:val="clear" w:color="auto" w:fill="000080"/>
            <w:vAlign w:val="center"/>
          </w:tcPr>
          <w:p w14:paraId="22C1F964" w14:textId="4ED849FA" w:rsidR="005C7132" w:rsidRPr="00CA441D" w:rsidRDefault="005C7132" w:rsidP="00117805">
            <w:pPr>
              <w:pStyle w:val="Heading1"/>
              <w:rPr>
                <w:sz w:val="24"/>
                <w:szCs w:val="24"/>
                <w:lang w:val="en-US"/>
              </w:rPr>
            </w:pPr>
            <w:bookmarkStart w:id="0" w:name="_Toc104876522"/>
            <w:bookmarkStart w:id="1" w:name="_Toc116219487"/>
            <w:r w:rsidRPr="00CA441D">
              <w:rPr>
                <w:sz w:val="24"/>
                <w:szCs w:val="24"/>
              </w:rPr>
              <w:t>Microsoft SharePoint</w:t>
            </w:r>
            <w:r w:rsidR="00FA1A1C" w:rsidRPr="00CA441D">
              <w:rPr>
                <w:rStyle w:val="FootnoteReference"/>
                <w:sz w:val="24"/>
                <w:szCs w:val="24"/>
              </w:rPr>
              <w:footnoteReference w:id="1"/>
            </w:r>
            <w:r w:rsidRPr="00CA441D">
              <w:rPr>
                <w:sz w:val="24"/>
                <w:szCs w:val="24"/>
              </w:rPr>
              <w:t xml:space="preserve"> Server 2016, </w:t>
            </w:r>
            <w:r w:rsidR="00117805" w:rsidRPr="00EE522F">
              <w:rPr>
                <w:sz w:val="24"/>
                <w:szCs w:val="24"/>
                <w:highlight w:val="lightGray"/>
                <w:u w:val="single"/>
              </w:rPr>
              <w:fldChar w:fldCharType="begin">
                <w:ffData>
                  <w:name w:val="Text33"/>
                  <w:enabled/>
                  <w:calcOnExit w:val="0"/>
                  <w:textInput/>
                </w:ffData>
              </w:fldChar>
            </w:r>
            <w:bookmarkStart w:id="2" w:name="Text33"/>
            <w:r w:rsidR="00117805" w:rsidRPr="00EE522F">
              <w:rPr>
                <w:sz w:val="24"/>
                <w:szCs w:val="24"/>
                <w:highlight w:val="lightGray"/>
                <w:u w:val="single"/>
              </w:rPr>
              <w:instrText xml:space="preserve"> FORMTEXT </w:instrText>
            </w:r>
            <w:r w:rsidR="00117805" w:rsidRPr="00EE522F">
              <w:rPr>
                <w:sz w:val="24"/>
                <w:szCs w:val="24"/>
                <w:highlight w:val="lightGray"/>
                <w:u w:val="single"/>
              </w:rPr>
            </w:r>
            <w:r w:rsidR="00117805" w:rsidRPr="00EE522F">
              <w:rPr>
                <w:sz w:val="24"/>
                <w:szCs w:val="24"/>
                <w:highlight w:val="lightGray"/>
                <w:u w:val="single"/>
              </w:rPr>
              <w:fldChar w:fldCharType="separate"/>
            </w:r>
            <w:bookmarkStart w:id="3" w:name="_GoBack"/>
            <w:r w:rsidR="00117805" w:rsidRPr="00EE522F">
              <w:rPr>
                <w:noProof/>
                <w:sz w:val="24"/>
                <w:szCs w:val="24"/>
                <w:highlight w:val="lightGray"/>
                <w:u w:val="single"/>
              </w:rPr>
              <w:t> </w:t>
            </w:r>
            <w:r w:rsidR="00117805" w:rsidRPr="00EE522F">
              <w:rPr>
                <w:noProof/>
                <w:sz w:val="24"/>
                <w:szCs w:val="24"/>
                <w:highlight w:val="lightGray"/>
                <w:u w:val="single"/>
              </w:rPr>
              <w:t> </w:t>
            </w:r>
            <w:r w:rsidR="00117805" w:rsidRPr="00EE522F">
              <w:rPr>
                <w:noProof/>
                <w:sz w:val="24"/>
                <w:szCs w:val="24"/>
                <w:highlight w:val="lightGray"/>
                <w:u w:val="single"/>
              </w:rPr>
              <w:t> </w:t>
            </w:r>
            <w:r w:rsidR="00117805" w:rsidRPr="00EE522F">
              <w:rPr>
                <w:noProof/>
                <w:sz w:val="24"/>
                <w:szCs w:val="24"/>
                <w:highlight w:val="lightGray"/>
                <w:u w:val="single"/>
              </w:rPr>
              <w:t> </w:t>
            </w:r>
            <w:r w:rsidR="00117805" w:rsidRPr="00EE522F">
              <w:rPr>
                <w:noProof/>
                <w:sz w:val="24"/>
                <w:szCs w:val="24"/>
                <w:highlight w:val="lightGray"/>
                <w:u w:val="single"/>
              </w:rPr>
              <w:t> </w:t>
            </w:r>
            <w:bookmarkEnd w:id="3"/>
            <w:r w:rsidR="00117805" w:rsidRPr="00EE522F">
              <w:rPr>
                <w:sz w:val="24"/>
                <w:szCs w:val="24"/>
                <w:highlight w:val="lightGray"/>
                <w:u w:val="single"/>
              </w:rPr>
              <w:fldChar w:fldCharType="end"/>
            </w:r>
            <w:bookmarkEnd w:id="2"/>
            <w:r w:rsidR="00FA1A1C" w:rsidRPr="004A7CC1">
              <w:rPr>
                <w:rStyle w:val="Heading1SuperCharChar"/>
                <w:b/>
                <w:bCs w:val="0"/>
              </w:rPr>
              <w:footnoteReference w:id="2"/>
            </w:r>
            <w:r w:rsidR="00801D5D" w:rsidRPr="00CA441D">
              <w:rPr>
                <w:rStyle w:val="Heading1SuperCharChar"/>
              </w:rPr>
              <w:t xml:space="preserve"> </w:t>
            </w:r>
            <w:r w:rsidRPr="00CA441D">
              <w:rPr>
                <w:sz w:val="24"/>
                <w:szCs w:val="24"/>
              </w:rPr>
              <w:t>Edition</w:t>
            </w:r>
            <w:bookmarkEnd w:id="0"/>
            <w:bookmarkEnd w:id="1"/>
          </w:p>
        </w:tc>
      </w:tr>
      <w:tr w:rsidR="005C7132" w:rsidRPr="00E941D0" w14:paraId="3D213726" w14:textId="77777777" w:rsidTr="00FA1A1C">
        <w:trPr>
          <w:trHeight w:hRule="exact" w:val="70"/>
        </w:trPr>
        <w:tc>
          <w:tcPr>
            <w:tcW w:w="10710" w:type="dxa"/>
          </w:tcPr>
          <w:p w14:paraId="56E57E0A" w14:textId="77777777" w:rsidR="005C7132" w:rsidRPr="00E941D0" w:rsidRDefault="005C7132" w:rsidP="00CA441D"/>
        </w:tc>
      </w:tr>
      <w:tr w:rsidR="005C7132" w:rsidRPr="00E941D0" w14:paraId="0E328817" w14:textId="77777777" w:rsidTr="00DC5E9B">
        <w:trPr>
          <w:trHeight w:hRule="exact" w:val="1908"/>
        </w:trPr>
        <w:tc>
          <w:tcPr>
            <w:tcW w:w="10710" w:type="dxa"/>
            <w:vAlign w:val="center"/>
          </w:tcPr>
          <w:p w14:paraId="3E4D8DC3" w14:textId="01E97BB9" w:rsidR="005C7132" w:rsidRPr="00593DA4" w:rsidRDefault="005C7132" w:rsidP="00CA441D">
            <w:pPr>
              <w:ind w:firstLine="0"/>
              <w:rPr>
                <w:sz w:val="19"/>
                <w:szCs w:val="19"/>
              </w:rPr>
            </w:pPr>
            <w:r w:rsidRPr="00593DA4">
              <w:rPr>
                <w:sz w:val="19"/>
                <w:szCs w:val="19"/>
              </w:rPr>
              <w:t xml:space="preserve">Лицензии на сервер: </w:t>
            </w:r>
            <w:r w:rsidRPr="00593DA4">
              <w:rPr>
                <w:sz w:val="19"/>
                <w:szCs w:val="19"/>
              </w:rPr>
              <w:fldChar w:fldCharType="begin">
                <w:ffData>
                  <w:name w:val=""/>
                  <w:enabled/>
                  <w:calcOnExit w:val="0"/>
                  <w:textInput/>
                </w:ffData>
              </w:fldChar>
            </w:r>
            <w:r w:rsidRPr="00593DA4">
              <w:rPr>
                <w:sz w:val="19"/>
                <w:szCs w:val="19"/>
              </w:rPr>
              <w:instrText xml:space="preserve"> </w:instrText>
            </w:r>
            <w:r w:rsidRPr="00593DA4">
              <w:rPr>
                <w:sz w:val="19"/>
                <w:szCs w:val="19"/>
                <w:lang w:val="fr-FR"/>
              </w:rPr>
              <w:instrText>FORMTEXT</w:instrText>
            </w:r>
            <w:r w:rsidRPr="00593DA4">
              <w:rPr>
                <w:sz w:val="19"/>
                <w:szCs w:val="19"/>
              </w:rPr>
              <w:instrText xml:space="preserve"> </w:instrText>
            </w:r>
            <w:r w:rsidRPr="00593DA4">
              <w:rPr>
                <w:sz w:val="19"/>
                <w:szCs w:val="19"/>
              </w:rPr>
            </w:r>
            <w:r w:rsidRPr="00593DA4">
              <w:rPr>
                <w:sz w:val="19"/>
                <w:szCs w:val="19"/>
              </w:rPr>
              <w:fldChar w:fldCharType="separate"/>
            </w:r>
            <w:r w:rsidRPr="00593DA4">
              <w:rPr>
                <w:noProof/>
                <w:sz w:val="19"/>
                <w:szCs w:val="19"/>
              </w:rPr>
              <w:t> </w:t>
            </w:r>
            <w:r w:rsidRPr="00593DA4">
              <w:rPr>
                <w:noProof/>
                <w:sz w:val="19"/>
                <w:szCs w:val="19"/>
              </w:rPr>
              <w:t> </w:t>
            </w:r>
            <w:r w:rsidRPr="00593DA4">
              <w:rPr>
                <w:noProof/>
                <w:sz w:val="19"/>
                <w:szCs w:val="19"/>
              </w:rPr>
              <w:t> </w:t>
            </w:r>
            <w:r w:rsidRPr="00593DA4">
              <w:rPr>
                <w:noProof/>
                <w:sz w:val="19"/>
                <w:szCs w:val="19"/>
              </w:rPr>
              <w:t> </w:t>
            </w:r>
            <w:r w:rsidRPr="00593DA4">
              <w:rPr>
                <w:noProof/>
                <w:sz w:val="19"/>
                <w:szCs w:val="19"/>
              </w:rPr>
              <w:t> </w:t>
            </w:r>
            <w:r w:rsidRPr="00593DA4">
              <w:rPr>
                <w:sz w:val="19"/>
                <w:szCs w:val="19"/>
              </w:rPr>
              <w:fldChar w:fldCharType="end"/>
            </w:r>
            <w:r w:rsidR="00FA1A1C" w:rsidRPr="00593DA4">
              <w:rPr>
                <w:sz w:val="19"/>
                <w:szCs w:val="19"/>
                <w:vertAlign w:val="superscript"/>
              </w:rPr>
              <w:footnoteReference w:id="3"/>
            </w:r>
          </w:p>
          <w:p w14:paraId="40444D54" w14:textId="364C500C" w:rsidR="005C7132" w:rsidRPr="00593DA4" w:rsidRDefault="005C7132" w:rsidP="00CA441D">
            <w:pPr>
              <w:ind w:firstLine="0"/>
              <w:rPr>
                <w:sz w:val="19"/>
                <w:szCs w:val="19"/>
                <w:u w:val="single"/>
              </w:rPr>
            </w:pPr>
            <w:r w:rsidRPr="00593DA4">
              <w:rPr>
                <w:sz w:val="19"/>
                <w:szCs w:val="19"/>
              </w:rPr>
              <w:t xml:space="preserve">Пользовательские лицензии CAL: </w:t>
            </w:r>
            <w:r w:rsidRPr="00593DA4">
              <w:rPr>
                <w:sz w:val="19"/>
                <w:szCs w:val="19"/>
                <w:u w:val="single"/>
              </w:rPr>
              <w:fldChar w:fldCharType="begin">
                <w:ffData>
                  <w:name w:val="Text33"/>
                  <w:enabled/>
                  <w:calcOnExit w:val="0"/>
                  <w:textInput/>
                </w:ffData>
              </w:fldChar>
            </w:r>
            <w:r w:rsidRPr="00593DA4">
              <w:rPr>
                <w:sz w:val="19"/>
                <w:szCs w:val="19"/>
                <w:u w:val="single"/>
              </w:rPr>
              <w:instrText xml:space="preserve"> </w:instrText>
            </w:r>
            <w:r w:rsidRPr="00593DA4">
              <w:rPr>
                <w:sz w:val="19"/>
                <w:szCs w:val="19"/>
                <w:u w:val="single"/>
                <w:lang w:val="fr-FR"/>
              </w:rPr>
              <w:instrText>FORMTEXT</w:instrText>
            </w:r>
            <w:r w:rsidRPr="00593DA4">
              <w:rPr>
                <w:sz w:val="19"/>
                <w:szCs w:val="19"/>
                <w:u w:val="single"/>
              </w:rPr>
              <w:instrText xml:space="preserve"> </w:instrText>
            </w:r>
            <w:r w:rsidRPr="00593DA4">
              <w:rPr>
                <w:sz w:val="19"/>
                <w:szCs w:val="19"/>
                <w:u w:val="single"/>
              </w:rPr>
            </w:r>
            <w:r w:rsidRPr="00593DA4">
              <w:rPr>
                <w:sz w:val="19"/>
                <w:szCs w:val="19"/>
                <w:u w:val="single"/>
              </w:rPr>
              <w:fldChar w:fldCharType="separate"/>
            </w:r>
            <w:r w:rsidRPr="00593DA4">
              <w:rPr>
                <w:noProof/>
                <w:sz w:val="19"/>
                <w:szCs w:val="19"/>
                <w:u w:val="single"/>
              </w:rPr>
              <w:t> </w:t>
            </w:r>
            <w:r w:rsidRPr="00593DA4">
              <w:rPr>
                <w:noProof/>
                <w:sz w:val="19"/>
                <w:szCs w:val="19"/>
                <w:u w:val="single"/>
              </w:rPr>
              <w:t> </w:t>
            </w:r>
            <w:r w:rsidRPr="00593DA4">
              <w:rPr>
                <w:noProof/>
                <w:sz w:val="19"/>
                <w:szCs w:val="19"/>
                <w:u w:val="single"/>
              </w:rPr>
              <w:t> </w:t>
            </w:r>
            <w:r w:rsidRPr="00593DA4">
              <w:rPr>
                <w:noProof/>
                <w:sz w:val="19"/>
                <w:szCs w:val="19"/>
                <w:u w:val="single"/>
              </w:rPr>
              <w:t> </w:t>
            </w:r>
            <w:r w:rsidRPr="00593DA4">
              <w:rPr>
                <w:noProof/>
                <w:sz w:val="19"/>
                <w:szCs w:val="19"/>
                <w:u w:val="single"/>
              </w:rPr>
              <w:t> </w:t>
            </w:r>
            <w:r w:rsidRPr="00593DA4">
              <w:rPr>
                <w:sz w:val="19"/>
                <w:szCs w:val="19"/>
              </w:rPr>
              <w:fldChar w:fldCharType="end"/>
            </w:r>
            <w:r w:rsidR="00FA1A1C" w:rsidRPr="00593DA4">
              <w:rPr>
                <w:sz w:val="19"/>
                <w:szCs w:val="19"/>
                <w:vertAlign w:val="superscript"/>
              </w:rPr>
              <w:footnoteReference w:id="4"/>
            </w:r>
          </w:p>
          <w:p w14:paraId="1757610A" w14:textId="134065FA" w:rsidR="005C7132" w:rsidRPr="00E941D0" w:rsidRDefault="005C7132" w:rsidP="00CA441D">
            <w:pPr>
              <w:ind w:firstLine="0"/>
              <w:rPr>
                <w:lang w:val="fr-FR"/>
              </w:rPr>
            </w:pPr>
            <w:r w:rsidRPr="00593DA4">
              <w:rPr>
                <w:sz w:val="19"/>
                <w:szCs w:val="19"/>
              </w:rPr>
              <w:t xml:space="preserve">Лицензии CAL «на устройство»: </w:t>
            </w:r>
            <w:r w:rsidRPr="00593DA4">
              <w:rPr>
                <w:sz w:val="19"/>
                <w:szCs w:val="19"/>
                <w:u w:val="single"/>
              </w:rPr>
              <w:fldChar w:fldCharType="begin">
                <w:ffData>
                  <w:name w:val=""/>
                  <w:enabled/>
                  <w:calcOnExit w:val="0"/>
                  <w:textInput/>
                </w:ffData>
              </w:fldChar>
            </w:r>
            <w:r w:rsidRPr="00593DA4">
              <w:rPr>
                <w:sz w:val="19"/>
                <w:szCs w:val="19"/>
                <w:u w:val="single"/>
              </w:rPr>
              <w:instrText xml:space="preserve"> FORMTEXT </w:instrText>
            </w:r>
            <w:r w:rsidRPr="00593DA4">
              <w:rPr>
                <w:sz w:val="19"/>
                <w:szCs w:val="19"/>
                <w:u w:val="single"/>
              </w:rPr>
            </w:r>
            <w:r w:rsidRPr="00593DA4">
              <w:rPr>
                <w:sz w:val="19"/>
                <w:szCs w:val="19"/>
                <w:u w:val="single"/>
              </w:rPr>
              <w:fldChar w:fldCharType="separate"/>
            </w:r>
            <w:r w:rsidRPr="00593DA4">
              <w:rPr>
                <w:noProof/>
                <w:sz w:val="19"/>
                <w:szCs w:val="19"/>
                <w:u w:val="single"/>
              </w:rPr>
              <w:t> </w:t>
            </w:r>
            <w:r w:rsidRPr="00593DA4">
              <w:rPr>
                <w:noProof/>
                <w:sz w:val="19"/>
                <w:szCs w:val="19"/>
                <w:u w:val="single"/>
              </w:rPr>
              <w:t> </w:t>
            </w:r>
            <w:r w:rsidRPr="00593DA4">
              <w:rPr>
                <w:noProof/>
                <w:sz w:val="19"/>
                <w:szCs w:val="19"/>
                <w:u w:val="single"/>
              </w:rPr>
              <w:t> </w:t>
            </w:r>
            <w:r w:rsidRPr="00593DA4">
              <w:rPr>
                <w:noProof/>
                <w:sz w:val="19"/>
                <w:szCs w:val="19"/>
                <w:u w:val="single"/>
              </w:rPr>
              <w:t> </w:t>
            </w:r>
            <w:r w:rsidRPr="00593DA4">
              <w:rPr>
                <w:noProof/>
                <w:sz w:val="19"/>
                <w:szCs w:val="19"/>
                <w:u w:val="single"/>
              </w:rPr>
              <w:t> </w:t>
            </w:r>
            <w:r w:rsidRPr="00593DA4">
              <w:rPr>
                <w:sz w:val="19"/>
                <w:szCs w:val="19"/>
              </w:rPr>
              <w:fldChar w:fldCharType="end"/>
            </w:r>
            <w:r w:rsidR="00FA1A1C" w:rsidRPr="00593DA4">
              <w:rPr>
                <w:sz w:val="19"/>
                <w:szCs w:val="19"/>
                <w:vertAlign w:val="superscript"/>
              </w:rPr>
              <w:footnoteReference w:id="5"/>
            </w:r>
          </w:p>
        </w:tc>
      </w:tr>
      <w:tr w:rsidR="005C7132" w:rsidRPr="00E941D0" w14:paraId="411B9BDF" w14:textId="77777777" w:rsidTr="005C7132">
        <w:trPr>
          <w:trHeight w:hRule="exact" w:val="518"/>
        </w:trPr>
        <w:tc>
          <w:tcPr>
            <w:tcW w:w="10710" w:type="dxa"/>
            <w:shd w:val="clear" w:color="auto" w:fill="000080"/>
            <w:vAlign w:val="center"/>
          </w:tcPr>
          <w:p w14:paraId="439B8A76" w14:textId="77777777" w:rsidR="005C7132" w:rsidRPr="00CA441D" w:rsidRDefault="005C7132" w:rsidP="00CA441D">
            <w:pPr>
              <w:rPr>
                <w:sz w:val="24"/>
                <w:szCs w:val="24"/>
              </w:rPr>
            </w:pPr>
            <w:r w:rsidRPr="00CA441D">
              <w:rPr>
                <w:sz w:val="24"/>
                <w:szCs w:val="24"/>
              </w:rPr>
              <w:t>ЛИЦЕНЗИОННОЕ СОГЛАШЕНИЕ С КОНЕЧНЫМ ПОЛЬЗОВАТЕЛЕМ</w:t>
            </w:r>
          </w:p>
        </w:tc>
      </w:tr>
    </w:tbl>
    <w:p w14:paraId="567D510A" w14:textId="3C91222E" w:rsidR="0011773C" w:rsidRPr="00435177" w:rsidRDefault="00ED5BFF" w:rsidP="00CA441D">
      <w:pPr>
        <w:ind w:left="0" w:firstLine="0"/>
        <w:rPr>
          <w:rFonts w:eastAsia="SimSun"/>
          <w:spacing w:val="0"/>
          <w:sz w:val="19"/>
          <w:szCs w:val="19"/>
          <w:lang w:eastAsia="en-US" w:bidi="ar-SA"/>
        </w:rPr>
      </w:pPr>
      <w:r w:rsidRPr="00435177">
        <w:rPr>
          <w:sz w:val="19"/>
          <w:szCs w:val="19"/>
        </w:rPr>
        <w:t xml:space="preserve">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w:t>
      </w:r>
      <w:r w:rsidRPr="00435177">
        <w:rPr>
          <w:rFonts w:eastAsia="SimSun"/>
          <w:spacing w:val="0"/>
          <w:sz w:val="19"/>
          <w:szCs w:val="19"/>
          <w:lang w:eastAsia="en-US" w:bidi="ar-SA"/>
        </w:rPr>
        <w:t xml:space="preserve">Корпорация </w:t>
      </w:r>
      <w:r w:rsidRPr="00435177">
        <w:rPr>
          <w:rFonts w:eastAsia="SimSun"/>
          <w:spacing w:val="0"/>
          <w:sz w:val="19"/>
          <w:szCs w:val="19"/>
          <w:lang w:val="en-US" w:eastAsia="en-US" w:bidi="ar-SA"/>
        </w:rPr>
        <w:t>Microsoft</w:t>
      </w:r>
      <w:r w:rsidRPr="00435177">
        <w:rPr>
          <w:rFonts w:eastAsia="SimSun"/>
          <w:spacing w:val="0"/>
          <w:sz w:val="19"/>
          <w:szCs w:val="19"/>
          <w:lang w:eastAsia="en-US" w:bidi="ar-SA"/>
        </w:rPr>
        <w:t xml:space="preserve"> или одно из ее аффилированных лиц (вместе — «</w:t>
      </w:r>
      <w:r w:rsidRPr="00435177">
        <w:rPr>
          <w:rFonts w:eastAsia="SimSun"/>
          <w:spacing w:val="0"/>
          <w:sz w:val="19"/>
          <w:szCs w:val="19"/>
          <w:lang w:val="en-US" w:eastAsia="en-US" w:bidi="ar-SA"/>
        </w:rPr>
        <w:t>Microsoft</w:t>
      </w:r>
      <w:r w:rsidRPr="00435177">
        <w:rPr>
          <w:rFonts w:eastAsia="SimSun"/>
          <w:spacing w:val="0"/>
          <w:sz w:val="19"/>
          <w:szCs w:val="19"/>
          <w:lang w:eastAsia="en-US" w:bidi="ar-SA"/>
        </w:rPr>
        <w:t>») предоставила по лицензии программное обеспечение Лицензиару.</w:t>
      </w:r>
    </w:p>
    <w:p w14:paraId="2179BC9A" w14:textId="2DD5B443" w:rsidR="004E48F3" w:rsidRPr="00435177" w:rsidRDefault="0011773C" w:rsidP="00CA441D">
      <w:pPr>
        <w:ind w:left="0" w:firstLine="0"/>
        <w:rPr>
          <w:sz w:val="19"/>
          <w:szCs w:val="19"/>
        </w:rPr>
      </w:pPr>
      <w:r w:rsidRPr="00435177">
        <w:rPr>
          <w:rFonts w:eastAsia="SimSun"/>
          <w:spacing w:val="0"/>
          <w:sz w:val="19"/>
          <w:szCs w:val="19"/>
          <w:lang w:eastAsia="en-US" w:bidi="ar-SA"/>
        </w:rPr>
        <w:t>Эти условия лицензии заменяют любые условия в электронном виде, которые применяются к этому программному обеспечению</w:t>
      </w:r>
      <w:r w:rsidRPr="00435177">
        <w:rPr>
          <w:sz w:val="19"/>
          <w:szCs w:val="19"/>
        </w:rPr>
        <w:t>.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56452075" w14:textId="62EB8D6B" w:rsidR="004E48F3" w:rsidRPr="00EA44E2" w:rsidRDefault="00ED5BFF" w:rsidP="00391DB5">
      <w:pPr>
        <w:pStyle w:val="Bullet2"/>
        <w:numPr>
          <w:ilvl w:val="0"/>
          <w:numId w:val="28"/>
        </w:numPr>
        <w:rPr>
          <w:sz w:val="19"/>
          <w:szCs w:val="19"/>
        </w:rPr>
      </w:pPr>
      <w:r w:rsidRPr="00EA44E2">
        <w:rPr>
          <w:sz w:val="19"/>
          <w:szCs w:val="19"/>
        </w:rPr>
        <w:t>обновления и</w:t>
      </w:r>
    </w:p>
    <w:p w14:paraId="1ED781A6" w14:textId="26D92045" w:rsidR="004E48F3" w:rsidRPr="00EA44E2" w:rsidRDefault="00ED5BFF" w:rsidP="00391DB5">
      <w:pPr>
        <w:pStyle w:val="Bullet2"/>
        <w:numPr>
          <w:ilvl w:val="0"/>
          <w:numId w:val="28"/>
        </w:numPr>
        <w:rPr>
          <w:sz w:val="19"/>
          <w:szCs w:val="19"/>
        </w:rPr>
      </w:pPr>
      <w:r w:rsidRPr="00EA44E2">
        <w:rPr>
          <w:sz w:val="19"/>
          <w:szCs w:val="19"/>
        </w:rPr>
        <w:t>дополнительные компоненты</w:t>
      </w:r>
    </w:p>
    <w:p w14:paraId="1E5C0014" w14:textId="77777777" w:rsidR="004E48F3" w:rsidRPr="004A7CC1" w:rsidRDefault="00ED5BFF" w:rsidP="00CA441D">
      <w:pPr>
        <w:ind w:left="0" w:firstLine="0"/>
        <w:rPr>
          <w:spacing w:val="0"/>
          <w:sz w:val="19"/>
          <w:szCs w:val="19"/>
          <w:lang w:eastAsia="en-US" w:bidi="ar-SA"/>
        </w:rPr>
      </w:pPr>
      <w:r>
        <w:t xml:space="preserve">Microsoft для </w:t>
      </w:r>
      <w:r w:rsidRPr="00DA38E2">
        <w:rPr>
          <w:spacing w:val="0"/>
          <w:sz w:val="19"/>
          <w:szCs w:val="19"/>
          <w:lang w:eastAsia="en-US" w:bidi="ar-SA"/>
        </w:rPr>
        <w:t xml:space="preserve">данного программного обеспечения, если эти элементы не сопровождаются другими условиями. </w:t>
      </w:r>
      <w:r w:rsidRPr="004A7CC1">
        <w:rPr>
          <w:spacing w:val="0"/>
          <w:sz w:val="19"/>
          <w:szCs w:val="19"/>
          <w:lang w:eastAsia="en-US" w:bidi="ar-SA"/>
        </w:rPr>
        <w:t xml:space="preserve">В последнем случае применяются соответствующие условия. </w:t>
      </w:r>
    </w:p>
    <w:p w14:paraId="4A7BB9B6" w14:textId="5A3D9EB1" w:rsidR="004E48F3" w:rsidRPr="00265F7C" w:rsidRDefault="00ED5BFF" w:rsidP="00CA441D">
      <w:pPr>
        <w:ind w:left="0" w:firstLine="0"/>
        <w:rPr>
          <w:sz w:val="19"/>
          <w:szCs w:val="19"/>
        </w:rPr>
      </w:pPr>
      <w:r w:rsidRPr="00265F7C">
        <w:rPr>
          <w:spacing w:val="0"/>
          <w:sz w:val="19"/>
          <w:szCs w:val="19"/>
          <w:lang w:eastAsia="en-US" w:bidi="ar-SA"/>
        </w:rPr>
        <w:t>Используя это программное обеспечение, вы тем самым подтверждаете свое согласие соблюдать данные</w:t>
      </w:r>
      <w:r w:rsidRPr="00265F7C">
        <w:rPr>
          <w:sz w:val="19"/>
          <w:szCs w:val="19"/>
        </w:rPr>
        <w:t xml:space="preserve">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 </w:t>
      </w:r>
    </w:p>
    <w:p w14:paraId="4540A1E3" w14:textId="36639896" w:rsidR="004E48F3" w:rsidRPr="00DA38E2" w:rsidRDefault="00ED5BFF" w:rsidP="00CA441D">
      <w:pPr>
        <w:pStyle w:val="PreambleBorderAbove"/>
        <w:ind w:left="0" w:firstLine="0"/>
        <w:rPr>
          <w:spacing w:val="0"/>
          <w:sz w:val="19"/>
          <w:szCs w:val="19"/>
          <w:lang w:eastAsia="en-US" w:bidi="ar-SA"/>
        </w:rPr>
      </w:pPr>
      <w:r w:rsidRPr="00DA38E2">
        <w:rPr>
          <w:spacing w:val="0"/>
          <w:sz w:val="19"/>
          <w:szCs w:val="19"/>
          <w:lang w:eastAsia="en-US" w:bidi="ar-SA"/>
        </w:rPr>
        <w:t>Выполняя эти условия лицензии, вы получаете следующие права по каждой приобретенной лицензии на программное обеспечение.</w:t>
      </w:r>
    </w:p>
    <w:p w14:paraId="5B8F4C2B" w14:textId="77777777" w:rsidR="004E48F3" w:rsidRPr="00F17C9F" w:rsidRDefault="00ED5BFF" w:rsidP="00FC0631">
      <w:pPr>
        <w:pStyle w:val="Heading1"/>
        <w:numPr>
          <w:ilvl w:val="0"/>
          <w:numId w:val="11"/>
        </w:numPr>
        <w:rPr>
          <w:sz w:val="19"/>
          <w:szCs w:val="19"/>
        </w:rPr>
      </w:pPr>
      <w:r w:rsidRPr="00F17C9F">
        <w:rPr>
          <w:spacing w:val="0"/>
          <w:sz w:val="19"/>
          <w:szCs w:val="19"/>
          <w:lang w:val="en-US" w:eastAsia="en-US" w:bidi="ar-SA"/>
        </w:rPr>
        <w:t>ОБЗОР</w:t>
      </w:r>
      <w:r w:rsidRPr="00F17C9F">
        <w:rPr>
          <w:sz w:val="19"/>
          <w:szCs w:val="19"/>
        </w:rPr>
        <w:t>.</w:t>
      </w:r>
    </w:p>
    <w:p w14:paraId="2369EB22" w14:textId="77777777" w:rsidR="004E48F3" w:rsidRPr="00F17C9F" w:rsidRDefault="00ED5BFF" w:rsidP="00FC0631">
      <w:pPr>
        <w:pStyle w:val="Heading2"/>
        <w:numPr>
          <w:ilvl w:val="0"/>
          <w:numId w:val="15"/>
        </w:numPr>
        <w:tabs>
          <w:tab w:val="num" w:pos="1080"/>
        </w:tabs>
        <w:ind w:left="1080" w:hanging="363"/>
        <w:rPr>
          <w:sz w:val="19"/>
          <w:szCs w:val="19"/>
        </w:rPr>
      </w:pPr>
      <w:r w:rsidRPr="00F17C9F">
        <w:rPr>
          <w:sz w:val="19"/>
          <w:szCs w:val="19"/>
        </w:rPr>
        <w:t xml:space="preserve">Программное </w:t>
      </w:r>
      <w:r w:rsidRPr="00F17C9F">
        <w:rPr>
          <w:spacing w:val="0"/>
          <w:sz w:val="19"/>
          <w:szCs w:val="19"/>
          <w:lang w:eastAsia="en-US" w:bidi="ar-SA"/>
        </w:rPr>
        <w:t>обеспечение</w:t>
      </w:r>
      <w:r w:rsidRPr="00F17C9F">
        <w:rPr>
          <w:sz w:val="19"/>
          <w:szCs w:val="19"/>
        </w:rPr>
        <w:t>. Программное обеспечение включает:</w:t>
      </w:r>
    </w:p>
    <w:p w14:paraId="316E4534" w14:textId="77777777" w:rsidR="004E48F3" w:rsidRPr="00F17C9F" w:rsidRDefault="00ED5BFF" w:rsidP="000C6B7E">
      <w:pPr>
        <w:pStyle w:val="Bullet3"/>
        <w:numPr>
          <w:ilvl w:val="0"/>
          <w:numId w:val="23"/>
        </w:numPr>
        <w:ind w:left="1440" w:hanging="357"/>
        <w:rPr>
          <w:sz w:val="19"/>
          <w:szCs w:val="19"/>
        </w:rPr>
      </w:pPr>
      <w:r w:rsidRPr="00F17C9F">
        <w:rPr>
          <w:sz w:val="19"/>
          <w:szCs w:val="19"/>
        </w:rPr>
        <w:t>серверное программное обеспечение и</w:t>
      </w:r>
    </w:p>
    <w:p w14:paraId="6E61AB2A" w14:textId="77777777" w:rsidR="004E48F3" w:rsidRPr="00F17C9F" w:rsidRDefault="00ED5BFF" w:rsidP="000C6B7E">
      <w:pPr>
        <w:pStyle w:val="Bullet3"/>
        <w:numPr>
          <w:ilvl w:val="0"/>
          <w:numId w:val="23"/>
        </w:numPr>
        <w:ind w:left="1440" w:hanging="357"/>
        <w:rPr>
          <w:sz w:val="19"/>
          <w:szCs w:val="19"/>
        </w:rPr>
      </w:pPr>
      <w:r w:rsidRPr="00F17C9F">
        <w:rPr>
          <w:sz w:val="19"/>
          <w:szCs w:val="19"/>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33F04AD7" w14:textId="77777777" w:rsidR="004E48F3" w:rsidRPr="00B54ADF" w:rsidRDefault="00ED5BFF" w:rsidP="00FC0631">
      <w:pPr>
        <w:pStyle w:val="Heading2"/>
        <w:numPr>
          <w:ilvl w:val="0"/>
          <w:numId w:val="15"/>
        </w:numPr>
        <w:tabs>
          <w:tab w:val="num" w:pos="1080"/>
        </w:tabs>
        <w:ind w:left="1080" w:hanging="363"/>
        <w:rPr>
          <w:sz w:val="19"/>
          <w:szCs w:val="19"/>
        </w:rPr>
      </w:pPr>
      <w:r w:rsidRPr="00B54ADF">
        <w:rPr>
          <w:sz w:val="19"/>
          <w:szCs w:val="19"/>
        </w:rPr>
        <w:lastRenderedPageBreak/>
        <w:t>Модель лицензирования. В условиях лицензии на программное обеспечение учитывается:</w:t>
      </w:r>
    </w:p>
    <w:p w14:paraId="2473F931" w14:textId="77777777" w:rsidR="004E48F3" w:rsidRPr="00B54ADF" w:rsidRDefault="00ED5BFF" w:rsidP="00E44AC4">
      <w:pPr>
        <w:pStyle w:val="Bullet3"/>
        <w:numPr>
          <w:ilvl w:val="0"/>
          <w:numId w:val="23"/>
        </w:numPr>
        <w:ind w:left="1440" w:hanging="357"/>
        <w:rPr>
          <w:sz w:val="19"/>
          <w:szCs w:val="19"/>
        </w:rPr>
      </w:pPr>
      <w:r w:rsidRPr="00B54ADF">
        <w:rPr>
          <w:sz w:val="19"/>
          <w:szCs w:val="19"/>
        </w:rPr>
        <w:t>количество используемых экземпляров серверного программного обеспечения;</w:t>
      </w:r>
    </w:p>
    <w:p w14:paraId="102B9389" w14:textId="77777777" w:rsidR="004E48F3" w:rsidRPr="00B54ADF" w:rsidRDefault="00ED5BFF" w:rsidP="00E44AC4">
      <w:pPr>
        <w:pStyle w:val="Bullet3"/>
        <w:numPr>
          <w:ilvl w:val="0"/>
          <w:numId w:val="23"/>
        </w:numPr>
        <w:ind w:left="1440" w:hanging="357"/>
        <w:rPr>
          <w:sz w:val="19"/>
          <w:szCs w:val="19"/>
        </w:rPr>
      </w:pPr>
      <w:r w:rsidRPr="00B54ADF">
        <w:rPr>
          <w:sz w:val="19"/>
          <w:szCs w:val="19"/>
        </w:rPr>
        <w:t>количество устройств и пользователей, обращающихся к экземплярам серверного программного обеспечения;</w:t>
      </w:r>
    </w:p>
    <w:p w14:paraId="72C7B43A" w14:textId="77777777" w:rsidR="004E48F3" w:rsidRPr="00B54ADF" w:rsidRDefault="00ED5BFF" w:rsidP="00E44AC4">
      <w:pPr>
        <w:pStyle w:val="Bullet3"/>
        <w:numPr>
          <w:ilvl w:val="0"/>
          <w:numId w:val="23"/>
        </w:numPr>
        <w:ind w:left="1440" w:hanging="357"/>
        <w:rPr>
          <w:sz w:val="19"/>
          <w:szCs w:val="19"/>
        </w:rPr>
      </w:pPr>
      <w:r w:rsidRPr="00B54ADF">
        <w:rPr>
          <w:sz w:val="19"/>
          <w:szCs w:val="19"/>
        </w:rPr>
        <w:t>доступные функции серверного программного обеспечения.</w:t>
      </w:r>
    </w:p>
    <w:p w14:paraId="015FB940" w14:textId="77777777" w:rsidR="004E48F3" w:rsidRPr="00CA20EB" w:rsidRDefault="00ED5BFF" w:rsidP="00FC0631">
      <w:pPr>
        <w:pStyle w:val="Heading2"/>
        <w:numPr>
          <w:ilvl w:val="0"/>
          <w:numId w:val="15"/>
        </w:numPr>
        <w:tabs>
          <w:tab w:val="num" w:pos="1080"/>
        </w:tabs>
        <w:ind w:left="1080" w:hanging="363"/>
        <w:rPr>
          <w:sz w:val="19"/>
          <w:szCs w:val="19"/>
        </w:rPr>
      </w:pPr>
      <w:r w:rsidRPr="00CA20EB">
        <w:rPr>
          <w:sz w:val="19"/>
          <w:szCs w:val="19"/>
        </w:rPr>
        <w:t>Терминология лицензии.</w:t>
      </w:r>
    </w:p>
    <w:p w14:paraId="50528F4F" w14:textId="77777777" w:rsidR="004E48F3" w:rsidRPr="00CA20EB" w:rsidRDefault="00ED5BFF" w:rsidP="00DD6A44">
      <w:pPr>
        <w:pStyle w:val="Bullet3"/>
        <w:numPr>
          <w:ilvl w:val="0"/>
          <w:numId w:val="23"/>
        </w:numPr>
        <w:ind w:left="1440" w:hanging="357"/>
        <w:rPr>
          <w:sz w:val="19"/>
          <w:szCs w:val="19"/>
        </w:rPr>
      </w:pPr>
      <w:r w:rsidRPr="00CA20EB">
        <w:rPr>
          <w:b/>
          <w:bCs/>
          <w:sz w:val="19"/>
          <w:szCs w:val="19"/>
        </w:rPr>
        <w:t>Экземпляр.</w:t>
      </w:r>
      <w:r w:rsidRPr="00CA20EB">
        <w:rPr>
          <w:sz w:val="19"/>
          <w:szCs w:val="19"/>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0A50B959" w14:textId="77777777" w:rsidR="004E48F3" w:rsidRPr="00CA20EB" w:rsidRDefault="00ED5BFF" w:rsidP="00DD6A44">
      <w:pPr>
        <w:pStyle w:val="Bullet3"/>
        <w:numPr>
          <w:ilvl w:val="0"/>
          <w:numId w:val="23"/>
        </w:numPr>
        <w:ind w:left="1440" w:hanging="357"/>
        <w:rPr>
          <w:sz w:val="19"/>
          <w:szCs w:val="19"/>
        </w:rPr>
      </w:pPr>
      <w:r w:rsidRPr="00CA20EB">
        <w:rPr>
          <w:b/>
          <w:bCs/>
          <w:sz w:val="19"/>
          <w:szCs w:val="19"/>
        </w:rPr>
        <w:t>Запуск экземпляра.</w:t>
      </w:r>
      <w:r w:rsidRPr="00CA20EB">
        <w:rPr>
          <w:sz w:val="19"/>
          <w:szCs w:val="19"/>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55E33CA2" w14:textId="77777777" w:rsidR="004E48F3" w:rsidRPr="00CA20EB" w:rsidRDefault="00ED5BFF" w:rsidP="00DD6A44">
      <w:pPr>
        <w:pStyle w:val="Bullet3"/>
        <w:numPr>
          <w:ilvl w:val="0"/>
          <w:numId w:val="23"/>
        </w:numPr>
        <w:ind w:left="1440" w:hanging="357"/>
        <w:rPr>
          <w:sz w:val="19"/>
          <w:szCs w:val="19"/>
        </w:rPr>
      </w:pPr>
      <w:r w:rsidRPr="00CA20EB">
        <w:rPr>
          <w:b/>
          <w:bCs/>
          <w:sz w:val="19"/>
          <w:szCs w:val="19"/>
        </w:rPr>
        <w:t>Среда операционной системы.</w:t>
      </w:r>
      <w:r w:rsidRPr="00CA20EB">
        <w:rPr>
          <w:sz w:val="19"/>
          <w:szCs w:val="19"/>
        </w:rPr>
        <w:t xml:space="preserve"> «Операционная среда» — это</w:t>
      </w:r>
    </w:p>
    <w:p w14:paraId="099A00A0" w14:textId="77777777" w:rsidR="004E48F3" w:rsidRPr="00B01D8D" w:rsidRDefault="00ED5BFF" w:rsidP="00DD6A44">
      <w:pPr>
        <w:pStyle w:val="Bullet4"/>
        <w:numPr>
          <w:ilvl w:val="0"/>
          <w:numId w:val="26"/>
        </w:numPr>
        <w:tabs>
          <w:tab w:val="num" w:pos="1800"/>
        </w:tabs>
        <w:ind w:left="1798" w:hanging="358"/>
        <w:rPr>
          <w:sz w:val="19"/>
          <w:szCs w:val="19"/>
        </w:rPr>
      </w:pPr>
      <w:r w:rsidRPr="00B01D8D">
        <w:rPr>
          <w:sz w:val="19"/>
          <w:szCs w:val="19"/>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14:paraId="7416B192" w14:textId="77777777" w:rsidR="004E48F3" w:rsidRPr="00B01D8D" w:rsidRDefault="00ED5BFF" w:rsidP="00DD6A44">
      <w:pPr>
        <w:pStyle w:val="Bullet4"/>
        <w:numPr>
          <w:ilvl w:val="0"/>
          <w:numId w:val="26"/>
        </w:numPr>
        <w:tabs>
          <w:tab w:val="num" w:pos="1800"/>
        </w:tabs>
        <w:ind w:left="1798" w:hanging="358"/>
        <w:rPr>
          <w:sz w:val="19"/>
          <w:szCs w:val="19"/>
        </w:rPr>
      </w:pPr>
      <w:r w:rsidRPr="00B01D8D">
        <w:rPr>
          <w:sz w:val="19"/>
          <w:szCs w:val="19"/>
        </w:rPr>
        <w:t>экземпляры приложений (если они есть), настроенные для работы с вышеуказанным экземпляром операционной системы или его частями.</w:t>
      </w:r>
    </w:p>
    <w:p w14:paraId="25A717C4" w14:textId="77777777" w:rsidR="004E48F3" w:rsidRPr="00EA2C44" w:rsidRDefault="00ED5BFF" w:rsidP="00CA441D">
      <w:pPr>
        <w:pStyle w:val="Body3"/>
        <w:ind w:left="1440" w:firstLine="0"/>
        <w:rPr>
          <w:sz w:val="19"/>
          <w:szCs w:val="19"/>
        </w:rPr>
      </w:pPr>
      <w:r w:rsidRPr="00EA2C44">
        <w:rPr>
          <w:sz w:val="19"/>
          <w:szCs w:val="19"/>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14:paraId="16477912" w14:textId="77777777" w:rsidR="004E48F3" w:rsidRPr="00BF4D0F" w:rsidRDefault="00ED5BFF" w:rsidP="002252D0">
      <w:pPr>
        <w:pStyle w:val="Bullet4"/>
        <w:numPr>
          <w:ilvl w:val="0"/>
          <w:numId w:val="27"/>
        </w:numPr>
        <w:tabs>
          <w:tab w:val="num" w:pos="1800"/>
        </w:tabs>
        <w:ind w:left="1798" w:hanging="358"/>
        <w:rPr>
          <w:sz w:val="19"/>
          <w:szCs w:val="19"/>
        </w:rPr>
      </w:pPr>
      <w:r w:rsidRPr="00BF4D0F">
        <w:rPr>
          <w:sz w:val="19"/>
          <w:szCs w:val="19"/>
        </w:rPr>
        <w:t>одну физическую операционную среду;</w:t>
      </w:r>
    </w:p>
    <w:p w14:paraId="4EFC6A3A" w14:textId="77777777" w:rsidR="004E48F3" w:rsidRPr="00BF4D0F" w:rsidRDefault="00ED5BFF" w:rsidP="002252D0">
      <w:pPr>
        <w:pStyle w:val="Bullet4"/>
        <w:numPr>
          <w:ilvl w:val="0"/>
          <w:numId w:val="27"/>
        </w:numPr>
        <w:tabs>
          <w:tab w:val="num" w:pos="1800"/>
        </w:tabs>
        <w:ind w:left="1798" w:hanging="358"/>
        <w:rPr>
          <w:sz w:val="19"/>
          <w:szCs w:val="19"/>
        </w:rPr>
      </w:pPr>
      <w:r w:rsidRPr="00BF4D0F">
        <w:rPr>
          <w:sz w:val="19"/>
          <w:szCs w:val="19"/>
        </w:rPr>
        <w:t>одну или несколько виртуальных операционных сред.</w:t>
      </w:r>
    </w:p>
    <w:p w14:paraId="4483FFDF" w14:textId="77777777" w:rsidR="004E48F3" w:rsidRPr="004525D1" w:rsidRDefault="00ED5BFF" w:rsidP="00DD6A44">
      <w:pPr>
        <w:pStyle w:val="Bullet3"/>
        <w:numPr>
          <w:ilvl w:val="0"/>
          <w:numId w:val="23"/>
        </w:numPr>
        <w:ind w:left="1440" w:hanging="357"/>
        <w:rPr>
          <w:sz w:val="19"/>
          <w:szCs w:val="19"/>
        </w:rPr>
      </w:pPr>
      <w:r w:rsidRPr="004525D1">
        <w:rPr>
          <w:b/>
          <w:bCs/>
          <w:sz w:val="19"/>
          <w:szCs w:val="19"/>
        </w:rPr>
        <w:t>Сервер.</w:t>
      </w:r>
      <w:r w:rsidRPr="004525D1">
        <w:rPr>
          <w:sz w:val="19"/>
          <w:szCs w:val="19"/>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16FBEED2" w14:textId="77777777" w:rsidR="004E48F3" w:rsidRPr="004525D1" w:rsidRDefault="00ED5BFF" w:rsidP="00DD6A44">
      <w:pPr>
        <w:pStyle w:val="Bullet3"/>
        <w:numPr>
          <w:ilvl w:val="0"/>
          <w:numId w:val="23"/>
        </w:numPr>
        <w:ind w:left="1440" w:hanging="357"/>
        <w:rPr>
          <w:sz w:val="19"/>
          <w:szCs w:val="19"/>
        </w:rPr>
      </w:pPr>
      <w:r w:rsidRPr="004525D1">
        <w:rPr>
          <w:b/>
          <w:bCs/>
          <w:sz w:val="19"/>
          <w:szCs w:val="19"/>
        </w:rPr>
        <w:t>Назначение лицензии.</w:t>
      </w:r>
      <w:r w:rsidRPr="004525D1">
        <w:rPr>
          <w:sz w:val="19"/>
          <w:szCs w:val="19"/>
        </w:rPr>
        <w:t xml:space="preserve"> «Назначить лицензию» означает предоставить эту лицензию одному серверу, устройству или пользователю.</w:t>
      </w:r>
    </w:p>
    <w:p w14:paraId="19A235B8" w14:textId="77777777" w:rsidR="004E48F3" w:rsidRPr="004525D1" w:rsidRDefault="00ED5BFF" w:rsidP="00FC0631">
      <w:pPr>
        <w:pStyle w:val="Heading1"/>
        <w:numPr>
          <w:ilvl w:val="0"/>
          <w:numId w:val="11"/>
        </w:numPr>
        <w:rPr>
          <w:sz w:val="19"/>
          <w:szCs w:val="19"/>
        </w:rPr>
      </w:pPr>
      <w:r w:rsidRPr="004525D1">
        <w:rPr>
          <w:sz w:val="19"/>
          <w:szCs w:val="19"/>
        </w:rPr>
        <w:t>ПРАВА НА ИСПОЛЬЗОВАНИЕ.</w:t>
      </w:r>
    </w:p>
    <w:p w14:paraId="7EF38AFD" w14:textId="77777777" w:rsidR="004E48F3" w:rsidRPr="004525D1" w:rsidRDefault="00ED5BFF" w:rsidP="00FC0631">
      <w:pPr>
        <w:pStyle w:val="Heading2"/>
        <w:numPr>
          <w:ilvl w:val="0"/>
          <w:numId w:val="16"/>
        </w:numPr>
        <w:tabs>
          <w:tab w:val="num" w:pos="1080"/>
        </w:tabs>
        <w:ind w:left="1080" w:hanging="363"/>
        <w:rPr>
          <w:sz w:val="19"/>
          <w:szCs w:val="19"/>
        </w:rPr>
      </w:pPr>
      <w:r w:rsidRPr="004525D1">
        <w:rPr>
          <w:sz w:val="19"/>
          <w:szCs w:val="19"/>
        </w:rPr>
        <w:t>Назначение лицензии серверу.</w:t>
      </w:r>
    </w:p>
    <w:p w14:paraId="6028001F" w14:textId="77777777" w:rsidR="004E48F3" w:rsidRPr="004525D1" w:rsidRDefault="00ED5BFF" w:rsidP="00FC0631">
      <w:pPr>
        <w:pStyle w:val="Heading3"/>
        <w:numPr>
          <w:ilvl w:val="0"/>
          <w:numId w:val="17"/>
        </w:numPr>
        <w:tabs>
          <w:tab w:val="clear" w:pos="1077"/>
          <w:tab w:val="left" w:pos="1440"/>
        </w:tabs>
        <w:ind w:left="1440" w:hanging="357"/>
        <w:rPr>
          <w:sz w:val="19"/>
          <w:szCs w:val="19"/>
        </w:rPr>
      </w:pPr>
      <w:r w:rsidRPr="004525D1">
        <w:rPr>
          <w:sz w:val="19"/>
          <w:szCs w:val="19"/>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 Этому серверу можно назначить другие лицензии на программное обеспечение, но нельзя назначить одну и ту же лицензию нескольким серверам.</w:t>
      </w:r>
    </w:p>
    <w:p w14:paraId="79999AF9" w14:textId="77777777" w:rsidR="004E48F3" w:rsidRPr="004525D1" w:rsidRDefault="00ED5BFF" w:rsidP="00FC0631">
      <w:pPr>
        <w:pStyle w:val="Heading3"/>
        <w:numPr>
          <w:ilvl w:val="0"/>
          <w:numId w:val="17"/>
        </w:numPr>
        <w:tabs>
          <w:tab w:val="clear" w:pos="1077"/>
          <w:tab w:val="left" w:pos="1440"/>
        </w:tabs>
        <w:ind w:left="1440" w:hanging="357"/>
        <w:rPr>
          <w:sz w:val="19"/>
          <w:szCs w:val="19"/>
        </w:rPr>
      </w:pPr>
      <w:r w:rsidRPr="004525D1">
        <w:rPr>
          <w:sz w:val="19"/>
          <w:szCs w:val="19"/>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14DB2A03" w14:textId="77777777" w:rsidR="004E48F3" w:rsidRPr="004525D1" w:rsidRDefault="00ED5BFF" w:rsidP="00FC0631">
      <w:pPr>
        <w:pStyle w:val="Heading2"/>
        <w:numPr>
          <w:ilvl w:val="0"/>
          <w:numId w:val="16"/>
        </w:numPr>
        <w:tabs>
          <w:tab w:val="num" w:pos="1080"/>
        </w:tabs>
        <w:ind w:left="1080" w:hanging="363"/>
        <w:rPr>
          <w:sz w:val="19"/>
          <w:szCs w:val="19"/>
        </w:rPr>
      </w:pPr>
      <w:r w:rsidRPr="004525D1">
        <w:rPr>
          <w:sz w:val="19"/>
          <w:szCs w:val="19"/>
        </w:rPr>
        <w:t>Запуск экземпляров серверного программного обеспечения.</w:t>
      </w:r>
      <w:r w:rsidRPr="004525D1">
        <w:rPr>
          <w:b w:val="0"/>
          <w:sz w:val="19"/>
          <w:szCs w:val="19"/>
        </w:rPr>
        <w:t xml:space="preserve"> 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14:paraId="36E769C4" w14:textId="77777777" w:rsidR="004E48F3" w:rsidRPr="004525D1" w:rsidRDefault="00ED5BFF" w:rsidP="00FC0631">
      <w:pPr>
        <w:pStyle w:val="Heading2"/>
        <w:numPr>
          <w:ilvl w:val="0"/>
          <w:numId w:val="16"/>
        </w:numPr>
        <w:tabs>
          <w:tab w:val="num" w:pos="1080"/>
        </w:tabs>
        <w:ind w:left="1080" w:hanging="363"/>
        <w:rPr>
          <w:sz w:val="19"/>
          <w:szCs w:val="19"/>
        </w:rPr>
      </w:pPr>
      <w:r w:rsidRPr="004525D1">
        <w:rPr>
          <w:sz w:val="19"/>
          <w:szCs w:val="19"/>
        </w:rPr>
        <w:t>Запуск экземпляров дополнительного программного обеспечения.</w:t>
      </w:r>
      <w:r w:rsidRPr="004525D1">
        <w:rPr>
          <w:b w:val="0"/>
          <w:sz w:val="19"/>
          <w:szCs w:val="19"/>
        </w:rPr>
        <w:t xml:space="preserve"> 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w:t>
      </w:r>
      <w:r w:rsidRPr="004525D1">
        <w:rPr>
          <w:b w:val="0"/>
          <w:sz w:val="19"/>
          <w:szCs w:val="19"/>
        </w:rPr>
        <w:lastRenderedPageBreak/>
        <w:t>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14:paraId="66D15247" w14:textId="71AB4D69" w:rsidR="004E48F3" w:rsidRPr="004525D1" w:rsidRDefault="005E70D6" w:rsidP="00DD6A44">
      <w:pPr>
        <w:pStyle w:val="Bullet3"/>
        <w:numPr>
          <w:ilvl w:val="0"/>
          <w:numId w:val="18"/>
        </w:numPr>
        <w:tabs>
          <w:tab w:val="num" w:pos="1440"/>
        </w:tabs>
        <w:ind w:left="1440" w:hanging="357"/>
        <w:rPr>
          <w:sz w:val="19"/>
          <w:szCs w:val="19"/>
        </w:rPr>
      </w:pPr>
      <w:r w:rsidRPr="004525D1">
        <w:rPr>
          <w:sz w:val="19"/>
          <w:szCs w:val="19"/>
        </w:rPr>
        <w:t>Пакет средств разработки программного обеспечения.</w:t>
      </w:r>
    </w:p>
    <w:p w14:paraId="074E51FA" w14:textId="77777777" w:rsidR="004E48F3" w:rsidRPr="00183BC8" w:rsidRDefault="00ED5BFF" w:rsidP="00FC0631">
      <w:pPr>
        <w:pStyle w:val="Heading2"/>
        <w:numPr>
          <w:ilvl w:val="0"/>
          <w:numId w:val="16"/>
        </w:numPr>
        <w:tabs>
          <w:tab w:val="num" w:pos="1080"/>
        </w:tabs>
        <w:ind w:left="1080" w:hanging="363"/>
        <w:rPr>
          <w:b w:val="0"/>
          <w:bCs w:val="0"/>
          <w:sz w:val="19"/>
          <w:szCs w:val="19"/>
        </w:rPr>
      </w:pPr>
      <w:r w:rsidRPr="004525D1">
        <w:rPr>
          <w:sz w:val="19"/>
          <w:szCs w:val="19"/>
        </w:rPr>
        <w:t>Создание экземпляров и хранение на серверах или носителях</w:t>
      </w:r>
      <w:r w:rsidRPr="00853BDF">
        <w:rPr>
          <w:sz w:val="19"/>
          <w:szCs w:val="19"/>
        </w:rPr>
        <w:t>.</w:t>
      </w:r>
      <w:r w:rsidRPr="00183BC8">
        <w:rPr>
          <w:b w:val="0"/>
          <w:bCs w:val="0"/>
          <w:sz w:val="19"/>
          <w:szCs w:val="19"/>
        </w:rPr>
        <w:t xml:space="preserve"> Каждая приобретенная лицензия на программное обеспечение дает вам следующие дополнительные права.</w:t>
      </w:r>
    </w:p>
    <w:p w14:paraId="62AB91AD" w14:textId="77777777" w:rsidR="004E48F3" w:rsidRPr="004525D1" w:rsidRDefault="00ED5BFF" w:rsidP="00DD6A44">
      <w:pPr>
        <w:pStyle w:val="Bullet3"/>
        <w:numPr>
          <w:ilvl w:val="0"/>
          <w:numId w:val="18"/>
        </w:numPr>
        <w:tabs>
          <w:tab w:val="num" w:pos="1440"/>
        </w:tabs>
        <w:ind w:left="1440" w:hanging="357"/>
        <w:rPr>
          <w:sz w:val="19"/>
          <w:szCs w:val="19"/>
        </w:rPr>
      </w:pPr>
      <w:r w:rsidRPr="004525D1">
        <w:rPr>
          <w:sz w:val="19"/>
          <w:szCs w:val="19"/>
        </w:rPr>
        <w:t>Вы можете создавать любое количество экземпляров серверного программного обеспечения и дополнительного программного обеспечения.</w:t>
      </w:r>
    </w:p>
    <w:p w14:paraId="6B0079FA" w14:textId="77777777" w:rsidR="004E48F3" w:rsidRPr="004525D1" w:rsidRDefault="00ED5BFF" w:rsidP="00DD6A44">
      <w:pPr>
        <w:pStyle w:val="Bullet3"/>
        <w:numPr>
          <w:ilvl w:val="0"/>
          <w:numId w:val="18"/>
        </w:numPr>
        <w:tabs>
          <w:tab w:val="num" w:pos="1440"/>
        </w:tabs>
        <w:ind w:left="1440" w:hanging="357"/>
        <w:rPr>
          <w:sz w:val="19"/>
          <w:szCs w:val="19"/>
        </w:rPr>
      </w:pPr>
      <w:r w:rsidRPr="004525D1">
        <w:rPr>
          <w:sz w:val="19"/>
          <w:szCs w:val="19"/>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0C546DC0" w14:textId="77777777" w:rsidR="004E48F3" w:rsidRPr="004525D1" w:rsidRDefault="00ED5BFF" w:rsidP="00DD6A44">
      <w:pPr>
        <w:pStyle w:val="Bullet3"/>
        <w:numPr>
          <w:ilvl w:val="0"/>
          <w:numId w:val="18"/>
        </w:numPr>
        <w:tabs>
          <w:tab w:val="num" w:pos="1440"/>
        </w:tabs>
        <w:ind w:left="1440" w:hanging="357"/>
        <w:rPr>
          <w:sz w:val="19"/>
          <w:szCs w:val="19"/>
        </w:rPr>
      </w:pPr>
      <w:r w:rsidRPr="004525D1">
        <w:rPr>
          <w:sz w:val="19"/>
          <w:szCs w:val="19"/>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1E031107" w14:textId="2B4A6987" w:rsidR="004E48F3" w:rsidRPr="004525D1" w:rsidRDefault="00ED5BFF" w:rsidP="00FC0631">
      <w:pPr>
        <w:pStyle w:val="Heading2"/>
        <w:numPr>
          <w:ilvl w:val="0"/>
          <w:numId w:val="16"/>
        </w:numPr>
        <w:tabs>
          <w:tab w:val="num" w:pos="1080"/>
        </w:tabs>
        <w:ind w:left="1080" w:hanging="363"/>
        <w:rPr>
          <w:sz w:val="19"/>
          <w:szCs w:val="19"/>
        </w:rPr>
      </w:pPr>
      <w:r w:rsidRPr="004525D1">
        <w:rPr>
          <w:sz w:val="19"/>
          <w:szCs w:val="19"/>
        </w:rPr>
        <w:t xml:space="preserve">Включенные программы Microsoft. </w:t>
      </w:r>
      <w:r w:rsidRPr="004525D1">
        <w:rPr>
          <w:b w:val="0"/>
          <w:sz w:val="19"/>
          <w:szCs w:val="19"/>
        </w:rPr>
        <w:t>Данное программное обеспечение содержит другие программы Microsoft. Условия лицензий на эти программы распространяются и на вас.</w:t>
      </w:r>
    </w:p>
    <w:p w14:paraId="76B10ECF" w14:textId="77777777" w:rsidR="004E48F3" w:rsidRPr="004525D1" w:rsidRDefault="00ED5BFF" w:rsidP="00FC0631">
      <w:pPr>
        <w:pStyle w:val="Heading2"/>
        <w:numPr>
          <w:ilvl w:val="0"/>
          <w:numId w:val="16"/>
        </w:numPr>
        <w:tabs>
          <w:tab w:val="num" w:pos="1080"/>
        </w:tabs>
        <w:ind w:left="1080" w:hanging="363"/>
        <w:rPr>
          <w:sz w:val="19"/>
          <w:szCs w:val="19"/>
        </w:rPr>
      </w:pPr>
      <w:r w:rsidRPr="004525D1">
        <w:rPr>
          <w:rFonts w:eastAsia="SimSun"/>
          <w:sz w:val="19"/>
          <w:szCs w:val="19"/>
        </w:rPr>
        <w:t>Программы третьих лиц.</w:t>
      </w:r>
      <w:r w:rsidRPr="004525D1">
        <w:rPr>
          <w:rFonts w:eastAsia="SimSun"/>
          <w:b w:val="0"/>
          <w:sz w:val="19"/>
          <w:szCs w:val="19"/>
        </w:rPr>
        <w:t xml:space="preserve"> </w:t>
      </w:r>
      <w:r w:rsidRPr="004525D1">
        <w:rPr>
          <w:b w:val="0"/>
          <w:sz w:val="19"/>
          <w:szCs w:val="19"/>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14:paraId="0192102B" w14:textId="77777777" w:rsidR="004E48F3" w:rsidRPr="004525D1" w:rsidRDefault="00ED5BFF" w:rsidP="00FC0631">
      <w:pPr>
        <w:pStyle w:val="Heading1"/>
        <w:numPr>
          <w:ilvl w:val="0"/>
          <w:numId w:val="11"/>
        </w:numPr>
        <w:rPr>
          <w:sz w:val="19"/>
          <w:szCs w:val="19"/>
        </w:rPr>
      </w:pPr>
      <w:r w:rsidRPr="004525D1">
        <w:rPr>
          <w:sz w:val="19"/>
          <w:szCs w:val="19"/>
        </w:rPr>
        <w:t>ДОПОЛНИТЕЛЬНЫЕ УСЛОВИЯ ЛИЦЕНЗИРОВАНИЯ И ПРАВА НА ИСПОЛЬЗОВАНИЕ.</w:t>
      </w:r>
    </w:p>
    <w:p w14:paraId="5B82E390" w14:textId="77777777" w:rsidR="004E48F3" w:rsidRPr="004525D1" w:rsidRDefault="00ED5BFF" w:rsidP="00DD6A44">
      <w:pPr>
        <w:pStyle w:val="Heading2"/>
        <w:numPr>
          <w:ilvl w:val="0"/>
          <w:numId w:val="19"/>
        </w:numPr>
        <w:tabs>
          <w:tab w:val="num" w:pos="1080"/>
        </w:tabs>
        <w:ind w:left="1080" w:hanging="363"/>
        <w:rPr>
          <w:sz w:val="19"/>
          <w:szCs w:val="19"/>
        </w:rPr>
      </w:pPr>
      <w:r w:rsidRPr="004525D1">
        <w:rPr>
          <w:sz w:val="19"/>
          <w:szCs w:val="19"/>
        </w:rPr>
        <w:t>Клиентские лицензии (CAL).</w:t>
      </w:r>
    </w:p>
    <w:p w14:paraId="4760F004" w14:textId="77777777" w:rsidR="004E48F3" w:rsidRPr="004525D1" w:rsidRDefault="00ED5BFF" w:rsidP="00DD6A44">
      <w:pPr>
        <w:pStyle w:val="Heading3Bold"/>
        <w:numPr>
          <w:ilvl w:val="0"/>
          <w:numId w:val="20"/>
        </w:numPr>
        <w:tabs>
          <w:tab w:val="clear" w:pos="1077"/>
          <w:tab w:val="left" w:pos="1440"/>
        </w:tabs>
        <w:ind w:left="1440" w:hanging="357"/>
        <w:rPr>
          <w:sz w:val="19"/>
          <w:szCs w:val="19"/>
        </w:rPr>
      </w:pPr>
      <w:r w:rsidRPr="004525D1">
        <w:rPr>
          <w:b w:val="0"/>
          <w:sz w:val="19"/>
          <w:szCs w:val="19"/>
        </w:rPr>
        <w:t>Вы должны приобрести и назначить соответствующую клиентскую лицензию каждому устройству или пользователю, которые прямо или опосредованно обращаются к вашим экземплярам серверного программного обеспечения. Каждый аппаратный раздел или стоечный модуль считается отдельным устройством</w:t>
      </w:r>
      <w:r w:rsidRPr="004525D1">
        <w:rPr>
          <w:sz w:val="19"/>
          <w:szCs w:val="19"/>
        </w:rPr>
        <w:t>.</w:t>
      </w:r>
    </w:p>
    <w:p w14:paraId="6CE4B38D" w14:textId="77777777" w:rsidR="004E48F3" w:rsidRPr="004525D1" w:rsidRDefault="00ED5BFF" w:rsidP="00FC0631">
      <w:pPr>
        <w:pStyle w:val="Bullet4"/>
        <w:numPr>
          <w:ilvl w:val="0"/>
          <w:numId w:val="21"/>
        </w:numPr>
        <w:tabs>
          <w:tab w:val="num" w:pos="1260"/>
        </w:tabs>
        <w:ind w:left="1798" w:hanging="358"/>
        <w:rPr>
          <w:spacing w:val="0"/>
          <w:sz w:val="19"/>
          <w:szCs w:val="19"/>
          <w:lang w:eastAsia="en-US" w:bidi="ar-SA"/>
        </w:rPr>
      </w:pPr>
      <w:r w:rsidRPr="004525D1">
        <w:rPr>
          <w:spacing w:val="0"/>
          <w:sz w:val="19"/>
          <w:szCs w:val="19"/>
          <w:lang w:eastAsia="en-US" w:bidi="ar-SA"/>
        </w:rPr>
        <w:t>Клиентские лицензии не требуются для серверов, у которых есть лицензии на запуск экземпляров серверного программного обеспечения.</w:t>
      </w:r>
    </w:p>
    <w:p w14:paraId="1CC909DB" w14:textId="77777777" w:rsidR="004E48F3" w:rsidRPr="004525D1" w:rsidRDefault="00ED5BFF" w:rsidP="00FC0631">
      <w:pPr>
        <w:pStyle w:val="Bullet4"/>
        <w:numPr>
          <w:ilvl w:val="0"/>
          <w:numId w:val="21"/>
        </w:numPr>
        <w:tabs>
          <w:tab w:val="num" w:pos="1800"/>
        </w:tabs>
        <w:ind w:left="1798" w:hanging="358"/>
        <w:rPr>
          <w:spacing w:val="0"/>
          <w:sz w:val="19"/>
          <w:szCs w:val="19"/>
          <w:lang w:eastAsia="en-US" w:bidi="ar-SA"/>
        </w:rPr>
      </w:pPr>
      <w:r w:rsidRPr="004525D1">
        <w:rPr>
          <w:spacing w:val="0"/>
          <w:sz w:val="19"/>
          <w:szCs w:val="19"/>
          <w:lang w:eastAsia="en-US" w:bidi="ar-SA"/>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14:paraId="678BE41B" w14:textId="77777777" w:rsidR="004E48F3" w:rsidRPr="004525D1" w:rsidRDefault="00ED5BFF" w:rsidP="00FC0631">
      <w:pPr>
        <w:pStyle w:val="Bullet4"/>
        <w:numPr>
          <w:ilvl w:val="0"/>
          <w:numId w:val="21"/>
        </w:numPr>
        <w:tabs>
          <w:tab w:val="num" w:pos="1800"/>
        </w:tabs>
        <w:ind w:left="1798" w:hanging="358"/>
        <w:rPr>
          <w:sz w:val="19"/>
          <w:szCs w:val="19"/>
        </w:rPr>
      </w:pPr>
      <w:r w:rsidRPr="004525D1">
        <w:rPr>
          <w:spacing w:val="0"/>
          <w:sz w:val="19"/>
          <w:szCs w:val="19"/>
          <w:lang w:eastAsia="en-US" w:bidi="ar-SA"/>
        </w:rPr>
        <w:t>Ваши клиентские лицензии дают право доступа к экземплярам более ранних, но не более поздних версий серверного программного</w:t>
      </w:r>
      <w:r w:rsidRPr="004525D1">
        <w:rPr>
          <w:sz w:val="19"/>
          <w:szCs w:val="19"/>
        </w:rPr>
        <w:t xml:space="preserve"> обеспечения. В случае обращений к экземплярам более ранней версии можно использовать клиентские лицензии, соответствующие этой версии.</w:t>
      </w:r>
    </w:p>
    <w:p w14:paraId="7CBADFEF" w14:textId="77777777" w:rsidR="004E48F3" w:rsidRPr="004525D1" w:rsidRDefault="00ED5BFF" w:rsidP="00DD6A44">
      <w:pPr>
        <w:pStyle w:val="Heading3Bold"/>
        <w:numPr>
          <w:ilvl w:val="0"/>
          <w:numId w:val="20"/>
        </w:numPr>
        <w:tabs>
          <w:tab w:val="clear" w:pos="1077"/>
          <w:tab w:val="left" w:pos="1440"/>
        </w:tabs>
        <w:ind w:left="1440" w:hanging="357"/>
        <w:rPr>
          <w:b w:val="0"/>
          <w:sz w:val="19"/>
          <w:szCs w:val="19"/>
        </w:rPr>
      </w:pPr>
      <w:r w:rsidRPr="004525D1">
        <w:rPr>
          <w:sz w:val="19"/>
          <w:szCs w:val="19"/>
        </w:rPr>
        <w:t xml:space="preserve">Типы клиентских лицензий. </w:t>
      </w:r>
      <w:r w:rsidRPr="004525D1">
        <w:rPr>
          <w:b w:val="0"/>
          <w:sz w:val="19"/>
          <w:szCs w:val="19"/>
        </w:rPr>
        <w:t>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14:paraId="282DC4E5" w14:textId="77777777" w:rsidR="004E48F3" w:rsidRPr="00391CF6" w:rsidRDefault="00ED5BFF" w:rsidP="00DD6A44">
      <w:pPr>
        <w:pStyle w:val="Heading3Bold"/>
        <w:numPr>
          <w:ilvl w:val="0"/>
          <w:numId w:val="20"/>
        </w:numPr>
        <w:tabs>
          <w:tab w:val="clear" w:pos="1077"/>
          <w:tab w:val="left" w:pos="1440"/>
        </w:tabs>
        <w:ind w:left="1440" w:hanging="357"/>
        <w:rPr>
          <w:b w:val="0"/>
          <w:bCs w:val="0"/>
          <w:sz w:val="19"/>
          <w:szCs w:val="19"/>
        </w:rPr>
      </w:pPr>
      <w:r w:rsidRPr="004525D1">
        <w:rPr>
          <w:sz w:val="19"/>
          <w:szCs w:val="19"/>
        </w:rPr>
        <w:t xml:space="preserve">Передача клиентских лицензий. </w:t>
      </w:r>
      <w:r w:rsidRPr="00391CF6">
        <w:rPr>
          <w:b w:val="0"/>
          <w:bCs w:val="0"/>
          <w:sz w:val="19"/>
          <w:szCs w:val="19"/>
        </w:rPr>
        <w:t>Вы можете:</w:t>
      </w:r>
    </w:p>
    <w:p w14:paraId="7EE73C69" w14:textId="77777777" w:rsidR="004E48F3" w:rsidRPr="004525D1" w:rsidRDefault="00ED5BFF" w:rsidP="00FC0631">
      <w:pPr>
        <w:pStyle w:val="Bullet4"/>
        <w:numPr>
          <w:ilvl w:val="0"/>
          <w:numId w:val="21"/>
        </w:numPr>
        <w:tabs>
          <w:tab w:val="num" w:pos="1260"/>
        </w:tabs>
        <w:ind w:left="1798" w:hanging="358"/>
        <w:rPr>
          <w:sz w:val="19"/>
          <w:szCs w:val="19"/>
        </w:rPr>
      </w:pPr>
      <w:r w:rsidRPr="004525D1">
        <w:rPr>
          <w:sz w:val="19"/>
          <w:szCs w:val="19"/>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14:paraId="08058355" w14:textId="77777777" w:rsidR="004E48F3" w:rsidRPr="004525D1" w:rsidRDefault="00ED5BFF" w:rsidP="00DD6A44">
      <w:pPr>
        <w:pStyle w:val="Bullet4"/>
        <w:numPr>
          <w:ilvl w:val="0"/>
          <w:numId w:val="21"/>
        </w:numPr>
        <w:tabs>
          <w:tab w:val="num" w:pos="1800"/>
        </w:tabs>
        <w:ind w:left="1798" w:hanging="358"/>
        <w:rPr>
          <w:sz w:val="19"/>
          <w:szCs w:val="19"/>
        </w:rPr>
      </w:pPr>
      <w:r w:rsidRPr="004525D1">
        <w:rPr>
          <w:sz w:val="19"/>
          <w:szCs w:val="19"/>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14:paraId="0E08F788" w14:textId="33762564" w:rsidR="00167FA9" w:rsidRPr="004525D1" w:rsidRDefault="00457FE1" w:rsidP="00F74BE1">
      <w:pPr>
        <w:pStyle w:val="Heading3Bold"/>
        <w:numPr>
          <w:ilvl w:val="0"/>
          <w:numId w:val="20"/>
        </w:numPr>
        <w:tabs>
          <w:tab w:val="clear" w:pos="1077"/>
          <w:tab w:val="left" w:pos="1440"/>
        </w:tabs>
        <w:ind w:left="1440" w:hanging="357"/>
        <w:rPr>
          <w:b w:val="0"/>
          <w:sz w:val="19"/>
          <w:szCs w:val="19"/>
        </w:rPr>
      </w:pPr>
      <w:r w:rsidRPr="004525D1">
        <w:rPr>
          <w:sz w:val="19"/>
          <w:szCs w:val="19"/>
        </w:rPr>
        <w:t xml:space="preserve">Клиентские лицензии SharePoint Server 2016 Enterprise CAL. </w:t>
      </w:r>
      <w:r w:rsidRPr="004525D1">
        <w:rPr>
          <w:b w:val="0"/>
          <w:sz w:val="19"/>
          <w:szCs w:val="19"/>
        </w:rPr>
        <w:t>Помимо клиентской лицензии Standard CAL для SharePoint Server 2016, вы должны приобрести клиентскую лицензию Enterprise CAL для SharePoint Server 2016 на каждого пользователя или устройство, которые прямо или косвенно обращаются к следующим функциям SharePoint Server 2016 («Дополнительные функциональные возможности»):</w:t>
      </w:r>
      <w:r w:rsidRPr="004525D1">
        <w:rPr>
          <w:sz w:val="19"/>
          <w:szCs w:val="19"/>
        </w:rPr>
        <w:t xml:space="preserve"> </w:t>
      </w:r>
    </w:p>
    <w:p w14:paraId="0B69FDA2" w14:textId="34E6D21E" w:rsidR="00A0689C" w:rsidRPr="004525D1" w:rsidRDefault="00D66AE3" w:rsidP="002252D0">
      <w:pPr>
        <w:pStyle w:val="Heading3Bold"/>
        <w:numPr>
          <w:ilvl w:val="3"/>
          <w:numId w:val="13"/>
        </w:numPr>
        <w:tabs>
          <w:tab w:val="clear" w:pos="1437"/>
          <w:tab w:val="num" w:pos="1800"/>
        </w:tabs>
        <w:ind w:left="1800"/>
        <w:rPr>
          <w:b w:val="0"/>
          <w:sz w:val="19"/>
          <w:szCs w:val="19"/>
        </w:rPr>
      </w:pPr>
      <w:r w:rsidRPr="004525D1">
        <w:rPr>
          <w:b w:val="0"/>
          <w:sz w:val="19"/>
          <w:szCs w:val="19"/>
        </w:rPr>
        <w:t>Веб-части служб Business Connectivity Services для коммерческих организаций</w:t>
      </w:r>
    </w:p>
    <w:p w14:paraId="7C33F442" w14:textId="77777777" w:rsidR="00D66AE3" w:rsidRPr="004525D1" w:rsidRDefault="00D66AE3" w:rsidP="002252D0">
      <w:pPr>
        <w:pStyle w:val="Heading3Bold"/>
        <w:numPr>
          <w:ilvl w:val="3"/>
          <w:numId w:val="13"/>
        </w:numPr>
        <w:tabs>
          <w:tab w:val="clear" w:pos="1437"/>
          <w:tab w:val="num" w:pos="1800"/>
        </w:tabs>
        <w:ind w:left="1800"/>
        <w:rPr>
          <w:b w:val="0"/>
          <w:sz w:val="19"/>
          <w:szCs w:val="19"/>
          <w:lang w:val="en-US"/>
        </w:rPr>
      </w:pPr>
      <w:r w:rsidRPr="004525D1">
        <w:rPr>
          <w:b w:val="0"/>
          <w:sz w:val="19"/>
          <w:szCs w:val="19"/>
        </w:rPr>
        <w:t>Интеграция</w:t>
      </w:r>
      <w:r w:rsidRPr="004525D1">
        <w:rPr>
          <w:b w:val="0"/>
          <w:sz w:val="19"/>
          <w:szCs w:val="19"/>
          <w:lang w:val="en-US"/>
        </w:rPr>
        <w:t xml:space="preserve"> </w:t>
      </w:r>
      <w:r w:rsidRPr="004525D1">
        <w:rPr>
          <w:b w:val="0"/>
          <w:sz w:val="19"/>
          <w:szCs w:val="19"/>
        </w:rPr>
        <w:t>клиента</w:t>
      </w:r>
      <w:r w:rsidRPr="004525D1">
        <w:rPr>
          <w:b w:val="0"/>
          <w:sz w:val="19"/>
          <w:szCs w:val="19"/>
          <w:lang w:val="en-US"/>
        </w:rPr>
        <w:t xml:space="preserve"> </w:t>
      </w:r>
      <w:r w:rsidRPr="004525D1">
        <w:rPr>
          <w:b w:val="0"/>
          <w:sz w:val="19"/>
          <w:szCs w:val="19"/>
        </w:rPr>
        <w:t>Службы</w:t>
      </w:r>
      <w:r w:rsidRPr="004525D1">
        <w:rPr>
          <w:b w:val="0"/>
          <w:sz w:val="19"/>
          <w:szCs w:val="19"/>
          <w:lang w:val="en-US"/>
        </w:rPr>
        <w:t xml:space="preserve"> Office 2013 Business Connectivity Services </w:t>
      </w:r>
    </w:p>
    <w:p w14:paraId="702E81F5" w14:textId="77777777" w:rsidR="00D66AE3" w:rsidRPr="004525D1" w:rsidRDefault="00D66AE3" w:rsidP="002252D0">
      <w:pPr>
        <w:pStyle w:val="Heading3Bold"/>
        <w:numPr>
          <w:ilvl w:val="3"/>
          <w:numId w:val="13"/>
        </w:numPr>
        <w:tabs>
          <w:tab w:val="clear" w:pos="1437"/>
          <w:tab w:val="num" w:pos="1800"/>
        </w:tabs>
        <w:ind w:left="1800"/>
        <w:rPr>
          <w:b w:val="0"/>
          <w:sz w:val="19"/>
          <w:szCs w:val="19"/>
        </w:rPr>
      </w:pPr>
      <w:r w:rsidRPr="004525D1">
        <w:rPr>
          <w:b w:val="0"/>
          <w:sz w:val="19"/>
          <w:szCs w:val="19"/>
        </w:rPr>
        <w:t xml:space="preserve">Службы Access </w:t>
      </w:r>
    </w:p>
    <w:p w14:paraId="433C891E" w14:textId="77777777" w:rsidR="00D66AE3" w:rsidRPr="004525D1" w:rsidRDefault="00D66AE3" w:rsidP="002252D0">
      <w:pPr>
        <w:pStyle w:val="Heading3Bold"/>
        <w:numPr>
          <w:ilvl w:val="3"/>
          <w:numId w:val="13"/>
        </w:numPr>
        <w:tabs>
          <w:tab w:val="clear" w:pos="1437"/>
          <w:tab w:val="num" w:pos="1800"/>
        </w:tabs>
        <w:ind w:left="1800"/>
        <w:rPr>
          <w:b w:val="0"/>
          <w:sz w:val="19"/>
          <w:szCs w:val="19"/>
        </w:rPr>
      </w:pPr>
      <w:r w:rsidRPr="004525D1">
        <w:rPr>
          <w:b w:val="0"/>
          <w:sz w:val="19"/>
          <w:szCs w:val="19"/>
        </w:rPr>
        <w:t xml:space="preserve">Enterprise Search </w:t>
      </w:r>
    </w:p>
    <w:p w14:paraId="04651A25" w14:textId="77777777" w:rsidR="00D66AE3" w:rsidRPr="004525D1" w:rsidRDefault="00D66AE3" w:rsidP="002252D0">
      <w:pPr>
        <w:pStyle w:val="Heading3Bold"/>
        <w:numPr>
          <w:ilvl w:val="3"/>
          <w:numId w:val="13"/>
        </w:numPr>
        <w:tabs>
          <w:tab w:val="clear" w:pos="1437"/>
          <w:tab w:val="num" w:pos="1800"/>
        </w:tabs>
        <w:ind w:left="1800"/>
        <w:rPr>
          <w:b w:val="0"/>
          <w:sz w:val="19"/>
          <w:szCs w:val="19"/>
        </w:rPr>
      </w:pPr>
      <w:r w:rsidRPr="004525D1">
        <w:rPr>
          <w:b w:val="0"/>
          <w:sz w:val="19"/>
          <w:szCs w:val="19"/>
        </w:rPr>
        <w:t xml:space="preserve">Электронное обнаружение и соблюдение требований </w:t>
      </w:r>
    </w:p>
    <w:p w14:paraId="35A8B38A" w14:textId="77777777" w:rsidR="00D66AE3" w:rsidRPr="004525D1" w:rsidRDefault="00D66AE3" w:rsidP="002252D0">
      <w:pPr>
        <w:pStyle w:val="Heading3Bold"/>
        <w:numPr>
          <w:ilvl w:val="3"/>
          <w:numId w:val="13"/>
        </w:numPr>
        <w:tabs>
          <w:tab w:val="clear" w:pos="1437"/>
          <w:tab w:val="num" w:pos="1800"/>
        </w:tabs>
        <w:ind w:left="1800"/>
        <w:rPr>
          <w:b w:val="0"/>
          <w:sz w:val="19"/>
          <w:szCs w:val="19"/>
        </w:rPr>
      </w:pPr>
      <w:r w:rsidRPr="004525D1">
        <w:rPr>
          <w:b w:val="0"/>
          <w:sz w:val="19"/>
          <w:szCs w:val="19"/>
        </w:rPr>
        <w:t xml:space="preserve">Службы InfoPath Forms </w:t>
      </w:r>
    </w:p>
    <w:p w14:paraId="23FC9485" w14:textId="3F8AFFE1" w:rsidR="00D66AE3" w:rsidRPr="004525D1" w:rsidRDefault="00D66AE3" w:rsidP="002252D0">
      <w:pPr>
        <w:pStyle w:val="Heading3Bold"/>
        <w:numPr>
          <w:ilvl w:val="3"/>
          <w:numId w:val="13"/>
        </w:numPr>
        <w:tabs>
          <w:tab w:val="clear" w:pos="1437"/>
          <w:tab w:val="num" w:pos="1800"/>
        </w:tabs>
        <w:ind w:left="1800"/>
        <w:rPr>
          <w:b w:val="0"/>
          <w:sz w:val="19"/>
          <w:szCs w:val="19"/>
        </w:rPr>
      </w:pPr>
      <w:r w:rsidRPr="004525D1">
        <w:rPr>
          <w:b w:val="0"/>
          <w:sz w:val="19"/>
          <w:szCs w:val="19"/>
        </w:rPr>
        <w:t>PowerPivot и PowerView</w:t>
      </w:r>
    </w:p>
    <w:p w14:paraId="2BDA6E8F" w14:textId="77777777" w:rsidR="00D66AE3" w:rsidRPr="004525D1" w:rsidRDefault="00D66AE3" w:rsidP="002252D0">
      <w:pPr>
        <w:pStyle w:val="Heading3Bold"/>
        <w:numPr>
          <w:ilvl w:val="3"/>
          <w:numId w:val="13"/>
        </w:numPr>
        <w:tabs>
          <w:tab w:val="clear" w:pos="1437"/>
          <w:tab w:val="num" w:pos="1800"/>
        </w:tabs>
        <w:ind w:left="1800"/>
        <w:rPr>
          <w:b w:val="0"/>
          <w:sz w:val="19"/>
          <w:szCs w:val="19"/>
        </w:rPr>
      </w:pPr>
      <w:r w:rsidRPr="004525D1">
        <w:rPr>
          <w:b w:val="0"/>
          <w:sz w:val="19"/>
          <w:szCs w:val="19"/>
        </w:rPr>
        <w:t xml:space="preserve">Службы Visio </w:t>
      </w:r>
    </w:p>
    <w:p w14:paraId="75D03F49" w14:textId="4961195A" w:rsidR="00D66AE3" w:rsidRPr="004525D1" w:rsidRDefault="00D66AE3" w:rsidP="002252D0">
      <w:pPr>
        <w:pStyle w:val="Heading3Bold"/>
        <w:numPr>
          <w:ilvl w:val="3"/>
          <w:numId w:val="13"/>
        </w:numPr>
        <w:tabs>
          <w:tab w:val="clear" w:pos="1437"/>
          <w:tab w:val="num" w:pos="1800"/>
        </w:tabs>
        <w:ind w:left="1800"/>
        <w:rPr>
          <w:b w:val="0"/>
          <w:sz w:val="19"/>
          <w:szCs w:val="19"/>
        </w:rPr>
      </w:pPr>
      <w:r w:rsidRPr="004525D1">
        <w:rPr>
          <w:b w:val="0"/>
          <w:sz w:val="19"/>
          <w:szCs w:val="19"/>
        </w:rPr>
        <w:t xml:space="preserve">Службы PerformancePoint </w:t>
      </w:r>
    </w:p>
    <w:p w14:paraId="2D166624" w14:textId="399F453C" w:rsidR="003F53F5" w:rsidRPr="00D30A87" w:rsidRDefault="003F53F5" w:rsidP="00D30A87">
      <w:pPr>
        <w:pStyle w:val="Heading3Bold"/>
        <w:numPr>
          <w:ilvl w:val="3"/>
          <w:numId w:val="13"/>
        </w:numPr>
        <w:tabs>
          <w:tab w:val="clear" w:pos="1437"/>
          <w:tab w:val="num" w:pos="1800"/>
        </w:tabs>
        <w:ind w:left="1800"/>
        <w:rPr>
          <w:b w:val="0"/>
          <w:bCs w:val="0"/>
          <w:sz w:val="19"/>
          <w:szCs w:val="19"/>
        </w:rPr>
      </w:pPr>
      <w:r w:rsidRPr="00D30A87">
        <w:rPr>
          <w:b w:val="0"/>
          <w:bCs w:val="0"/>
          <w:sz w:val="19"/>
          <w:szCs w:val="19"/>
        </w:rPr>
        <w:t>Центр политики соответствия</w:t>
      </w:r>
    </w:p>
    <w:p w14:paraId="7AFE4457" w14:textId="0B8046C5" w:rsidR="00A0689C" w:rsidRPr="004525D1" w:rsidRDefault="00A0689C" w:rsidP="002252D0">
      <w:pPr>
        <w:pStyle w:val="Heading3Bold"/>
        <w:numPr>
          <w:ilvl w:val="0"/>
          <w:numId w:val="20"/>
        </w:numPr>
        <w:tabs>
          <w:tab w:val="clear" w:pos="1077"/>
          <w:tab w:val="left" w:pos="1440"/>
        </w:tabs>
        <w:ind w:left="1440" w:hanging="357"/>
        <w:rPr>
          <w:sz w:val="19"/>
          <w:szCs w:val="19"/>
        </w:rPr>
      </w:pPr>
      <w:r w:rsidRPr="004525D1">
        <w:rPr>
          <w:sz w:val="19"/>
          <w:szCs w:val="19"/>
        </w:rPr>
        <w:t>Лицензии внешних пользователей</w:t>
      </w:r>
      <w:r w:rsidR="0076296A" w:rsidRPr="0076296A">
        <w:rPr>
          <w:sz w:val="19"/>
          <w:szCs w:val="19"/>
        </w:rPr>
        <w:t>.</w:t>
      </w:r>
      <w:r w:rsidR="00801D5D" w:rsidRPr="004525D1">
        <w:rPr>
          <w:sz w:val="19"/>
          <w:szCs w:val="19"/>
        </w:rPr>
        <w:t xml:space="preserve"> </w:t>
      </w:r>
      <w:r w:rsidRPr="004525D1">
        <w:rPr>
          <w:b w:val="0"/>
          <w:sz w:val="19"/>
          <w:szCs w:val="19"/>
        </w:rPr>
        <w:t xml:space="preserve">Каждая назначенная программному обеспечению сервера лицензия позволяет всем внешним пользователям обращаться к экземплярам серверного программного обеспечения на определенном сервере. Лицензии CAL необходимы этим пользователям только для получения доступа к Дополнительным функциональным возможностям — в этом случае необходимо получить лицензии Standard CAL и Enterprise CAL для SharePoint Server 2016. </w:t>
      </w:r>
    </w:p>
    <w:p w14:paraId="0790ADC7" w14:textId="5895BECD" w:rsidR="00A0689C" w:rsidRPr="004525D1" w:rsidRDefault="00A0689C" w:rsidP="00CB3211">
      <w:pPr>
        <w:ind w:left="1440" w:firstLine="0"/>
        <w:rPr>
          <w:sz w:val="19"/>
          <w:szCs w:val="19"/>
        </w:rPr>
      </w:pPr>
      <w:r w:rsidRPr="004525D1">
        <w:rPr>
          <w:sz w:val="19"/>
          <w:szCs w:val="19"/>
        </w:rPr>
        <w:t>Под «внешними пользователями» имеются в виду пользователи, которые не являются:</w:t>
      </w:r>
    </w:p>
    <w:p w14:paraId="54675B9F" w14:textId="77777777" w:rsidR="00A0689C" w:rsidRPr="004525D1" w:rsidRDefault="001162C1" w:rsidP="00CB3211">
      <w:pPr>
        <w:ind w:left="1440" w:firstLine="0"/>
        <w:rPr>
          <w:sz w:val="19"/>
          <w:szCs w:val="19"/>
        </w:rPr>
      </w:pPr>
      <w:r w:rsidRPr="004525D1">
        <w:rPr>
          <w:sz w:val="19"/>
          <w:szCs w:val="19"/>
        </w:rPr>
        <w:t xml:space="preserve">(i) сотрудниками вашей компании или ее аффилированных лиц; или </w:t>
      </w:r>
    </w:p>
    <w:p w14:paraId="1C32C2AC" w14:textId="77777777" w:rsidR="00A0689C" w:rsidRPr="004525D1" w:rsidRDefault="001162C1" w:rsidP="00682A04">
      <w:pPr>
        <w:pStyle w:val="ListParagraph"/>
        <w:ind w:left="1440" w:firstLine="0"/>
        <w:rPr>
          <w:sz w:val="19"/>
          <w:szCs w:val="19"/>
        </w:rPr>
      </w:pPr>
      <w:r w:rsidRPr="004525D1">
        <w:rPr>
          <w:sz w:val="19"/>
          <w:szCs w:val="19"/>
        </w:rPr>
        <w:t>(ii) подрядчиками или агентами вашей компании или ее аффилированных лиц, работающими на территории.</w:t>
      </w:r>
    </w:p>
    <w:p w14:paraId="0C15D4EF" w14:textId="346DF24B" w:rsidR="00C82FFD" w:rsidRPr="004525D1" w:rsidRDefault="00EB3420" w:rsidP="002252D0">
      <w:pPr>
        <w:pStyle w:val="Heading3Bold"/>
        <w:numPr>
          <w:ilvl w:val="0"/>
          <w:numId w:val="20"/>
        </w:numPr>
        <w:tabs>
          <w:tab w:val="clear" w:pos="1077"/>
          <w:tab w:val="left" w:pos="1440"/>
        </w:tabs>
        <w:ind w:left="1440" w:hanging="357"/>
        <w:rPr>
          <w:sz w:val="19"/>
          <w:szCs w:val="19"/>
        </w:rPr>
      </w:pPr>
      <w:r w:rsidRPr="004525D1">
        <w:rPr>
          <w:sz w:val="19"/>
          <w:szCs w:val="19"/>
        </w:rPr>
        <w:t>Отказ от требования лицензий для доступа к общедоступному контенту.</w:t>
      </w:r>
      <w:r w:rsidR="00801D5D" w:rsidRPr="004525D1">
        <w:rPr>
          <w:b w:val="0"/>
          <w:sz w:val="19"/>
          <w:szCs w:val="19"/>
        </w:rPr>
        <w:t xml:space="preserve"> </w:t>
      </w:r>
      <w:r w:rsidRPr="004525D1">
        <w:rPr>
          <w:b w:val="0"/>
          <w:sz w:val="19"/>
          <w:szCs w:val="19"/>
        </w:rPr>
        <w:t>Пользовательские лицензии CAL не требуются для доступа к содержимому, информации и приложениям, к которым Заказчик предоставляет открытый доступ через Интернет (т. е. доступ к ним не ограничиваются интрасетью или экстрасетью).</w:t>
      </w:r>
      <w:r w:rsidRPr="004525D1">
        <w:rPr>
          <w:sz w:val="19"/>
          <w:szCs w:val="19"/>
        </w:rPr>
        <w:t xml:space="preserve"> </w:t>
      </w:r>
    </w:p>
    <w:p w14:paraId="3C969B08" w14:textId="77777777" w:rsidR="004E48F3" w:rsidRPr="004525D1" w:rsidRDefault="00ED5BFF" w:rsidP="00B52533">
      <w:pPr>
        <w:pStyle w:val="Heading2"/>
        <w:numPr>
          <w:ilvl w:val="0"/>
          <w:numId w:val="19"/>
        </w:numPr>
        <w:tabs>
          <w:tab w:val="num" w:pos="1080"/>
        </w:tabs>
        <w:ind w:left="1080" w:hanging="363"/>
        <w:rPr>
          <w:spacing w:val="4"/>
          <w:sz w:val="19"/>
          <w:szCs w:val="19"/>
        </w:rPr>
      </w:pPr>
      <w:r w:rsidRPr="004525D1">
        <w:rPr>
          <w:spacing w:val="4"/>
          <w:sz w:val="19"/>
          <w:szCs w:val="19"/>
        </w:rPr>
        <w:t>Мультиплексирование. Оборудование или программное обеспечение, которое вы используете для</w:t>
      </w:r>
    </w:p>
    <w:p w14:paraId="78C6634F" w14:textId="77777777" w:rsidR="004E48F3" w:rsidRPr="004525D1" w:rsidRDefault="00ED5BFF" w:rsidP="009B3B0D">
      <w:pPr>
        <w:pStyle w:val="Bullet3"/>
        <w:numPr>
          <w:ilvl w:val="0"/>
          <w:numId w:val="22"/>
        </w:numPr>
        <w:ind w:left="1440"/>
        <w:rPr>
          <w:sz w:val="19"/>
          <w:szCs w:val="19"/>
        </w:rPr>
      </w:pPr>
      <w:r w:rsidRPr="004525D1">
        <w:rPr>
          <w:sz w:val="19"/>
          <w:szCs w:val="19"/>
        </w:rPr>
        <w:t>создания пулов подключений,</w:t>
      </w:r>
    </w:p>
    <w:p w14:paraId="6DDCD2FF" w14:textId="77777777" w:rsidR="004E48F3" w:rsidRPr="004525D1" w:rsidRDefault="00ED5BFF" w:rsidP="009B3B0D">
      <w:pPr>
        <w:pStyle w:val="Bullet3"/>
        <w:numPr>
          <w:ilvl w:val="0"/>
          <w:numId w:val="22"/>
        </w:numPr>
        <w:ind w:left="1440"/>
        <w:rPr>
          <w:sz w:val="19"/>
          <w:szCs w:val="19"/>
        </w:rPr>
      </w:pPr>
      <w:r w:rsidRPr="004525D1">
        <w:rPr>
          <w:sz w:val="19"/>
          <w:szCs w:val="19"/>
        </w:rPr>
        <w:t>перенаправления информации,</w:t>
      </w:r>
    </w:p>
    <w:p w14:paraId="4B975FDF" w14:textId="77777777" w:rsidR="004E48F3" w:rsidRPr="004525D1" w:rsidRDefault="00ED5BFF" w:rsidP="009B3B0D">
      <w:pPr>
        <w:pStyle w:val="Bullet3"/>
        <w:numPr>
          <w:ilvl w:val="0"/>
          <w:numId w:val="22"/>
        </w:numPr>
        <w:ind w:left="1440"/>
        <w:rPr>
          <w:sz w:val="19"/>
          <w:szCs w:val="19"/>
        </w:rPr>
      </w:pPr>
      <w:r w:rsidRPr="004525D1">
        <w:rPr>
          <w:sz w:val="19"/>
          <w:szCs w:val="19"/>
        </w:rPr>
        <w:t>уменьшения количества устройств или пользователей, напрямую обращающихся или использующих программное обеспечение</w:t>
      </w:r>
    </w:p>
    <w:p w14:paraId="0945C2C2" w14:textId="77777777" w:rsidR="004E48F3" w:rsidRPr="004525D1" w:rsidRDefault="00ED5BFF" w:rsidP="008926F5">
      <w:pPr>
        <w:pStyle w:val="Body2"/>
        <w:ind w:left="1080" w:firstLine="0"/>
        <w:rPr>
          <w:sz w:val="19"/>
          <w:szCs w:val="19"/>
        </w:rPr>
      </w:pPr>
      <w:r w:rsidRPr="004525D1">
        <w:rPr>
          <w:sz w:val="19"/>
          <w:szCs w:val="19"/>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544D50A9" w14:textId="77777777" w:rsidR="004E48F3" w:rsidRPr="004525D1" w:rsidRDefault="00ED5BFF" w:rsidP="008926F5">
      <w:pPr>
        <w:pStyle w:val="Heading2"/>
        <w:numPr>
          <w:ilvl w:val="0"/>
          <w:numId w:val="19"/>
        </w:numPr>
        <w:ind w:left="1080"/>
        <w:rPr>
          <w:b w:val="0"/>
          <w:sz w:val="19"/>
          <w:szCs w:val="19"/>
        </w:rPr>
      </w:pPr>
      <w:r w:rsidRPr="004525D1">
        <w:rPr>
          <w:sz w:val="19"/>
          <w:szCs w:val="19"/>
        </w:rPr>
        <w:t xml:space="preserve">Запрет на разделение серверного программного обеспечения на компоненты. </w:t>
      </w:r>
      <w:r w:rsidRPr="004525D1">
        <w:rPr>
          <w:b w:val="0"/>
          <w:sz w:val="19"/>
          <w:szCs w:val="19"/>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351C4879" w14:textId="77777777" w:rsidR="004E48F3" w:rsidRPr="004525D1" w:rsidRDefault="00ED5BFF" w:rsidP="008926F5">
      <w:pPr>
        <w:pStyle w:val="Heading2"/>
        <w:numPr>
          <w:ilvl w:val="0"/>
          <w:numId w:val="19"/>
        </w:numPr>
        <w:ind w:left="1080"/>
        <w:rPr>
          <w:b w:val="0"/>
          <w:sz w:val="19"/>
          <w:szCs w:val="19"/>
        </w:rPr>
      </w:pPr>
      <w:r w:rsidRPr="004525D1">
        <w:rPr>
          <w:sz w:val="19"/>
          <w:szCs w:val="19"/>
        </w:rPr>
        <w:t xml:space="preserve">Максимальное количество экземпляров. </w:t>
      </w:r>
      <w:r w:rsidRPr="004525D1">
        <w:rPr>
          <w:b w:val="0"/>
          <w:sz w:val="19"/>
          <w:szCs w:val="19"/>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14:paraId="19152513" w14:textId="0AE2C65F" w:rsidR="004E48F3" w:rsidRPr="004525D1" w:rsidRDefault="00ED5BFF" w:rsidP="008926F5">
      <w:pPr>
        <w:pStyle w:val="Heading2"/>
        <w:numPr>
          <w:ilvl w:val="0"/>
          <w:numId w:val="19"/>
        </w:numPr>
        <w:ind w:left="1080"/>
        <w:rPr>
          <w:sz w:val="19"/>
          <w:szCs w:val="19"/>
        </w:rPr>
      </w:pPr>
      <w:r w:rsidRPr="004525D1">
        <w:rPr>
          <w:sz w:val="19"/>
          <w:szCs w:val="19"/>
        </w:rPr>
        <w:t xml:space="preserve">Дополнительные функциональные возможности. </w:t>
      </w:r>
      <w:r w:rsidRPr="004525D1">
        <w:rPr>
          <w:b w:val="0"/>
          <w:sz w:val="19"/>
          <w:szCs w:val="19"/>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14:paraId="58758051" w14:textId="4AD048EF" w:rsidR="004B6393" w:rsidRPr="004525D1" w:rsidRDefault="00167FA9" w:rsidP="008926F5">
      <w:pPr>
        <w:pStyle w:val="Heading2"/>
        <w:numPr>
          <w:ilvl w:val="0"/>
          <w:numId w:val="19"/>
        </w:numPr>
        <w:ind w:left="1080"/>
        <w:rPr>
          <w:sz w:val="19"/>
          <w:szCs w:val="19"/>
        </w:rPr>
      </w:pPr>
      <w:r w:rsidRPr="004525D1">
        <w:rPr>
          <w:sz w:val="19"/>
          <w:szCs w:val="19"/>
        </w:rPr>
        <w:t xml:space="preserve">Гибридная функциональность. </w:t>
      </w:r>
      <w:r w:rsidRPr="004525D1">
        <w:rPr>
          <w:b w:val="0"/>
          <w:sz w:val="19"/>
          <w:szCs w:val="19"/>
        </w:rPr>
        <w:t>Это программное обеспечение предлагает гибридную функциональность SharePoint Server 2016 и SharePoint Online. Для использования этих функций требуется отдельная подписка на SharePoint Online. Использование гибридных функций регламентируется лицензионным соглашением на приобретенный план SharePoint Online.</w:t>
      </w:r>
    </w:p>
    <w:p w14:paraId="5B3BF895" w14:textId="6B346F48" w:rsidR="004E48F3" w:rsidRPr="004525D1" w:rsidRDefault="00ED5BFF" w:rsidP="002B16BC">
      <w:pPr>
        <w:pStyle w:val="Heading1"/>
        <w:numPr>
          <w:ilvl w:val="0"/>
          <w:numId w:val="11"/>
        </w:numPr>
        <w:ind w:left="720" w:hanging="360"/>
        <w:rPr>
          <w:sz w:val="19"/>
          <w:szCs w:val="19"/>
        </w:rPr>
      </w:pPr>
      <w:r w:rsidRPr="004525D1">
        <w:rPr>
          <w:sz w:val="19"/>
          <w:szCs w:val="19"/>
        </w:rPr>
        <w:t>КЛЮЧИ ПРОДУКТОВ.</w:t>
      </w:r>
      <w:r w:rsidR="00801D5D" w:rsidRPr="004525D1">
        <w:rPr>
          <w:sz w:val="19"/>
          <w:szCs w:val="19"/>
        </w:rPr>
        <w:t xml:space="preserve"> </w:t>
      </w:r>
      <w:r w:rsidRPr="004525D1">
        <w:rPr>
          <w:b w:val="0"/>
          <w:sz w:val="19"/>
          <w:szCs w:val="19"/>
        </w:rPr>
        <w:t>Если для установки или использования программного обеспечения требуется ключ, вы несете ответственность за предоставленные вам ключи. Вы не должны передавать ключи третьим лицам. Вы не имеете права использовать ключи, назначенные третьим лицам.</w:t>
      </w:r>
    </w:p>
    <w:p w14:paraId="085F7013" w14:textId="3FCDA6AD" w:rsidR="004E48F3" w:rsidRPr="004525D1" w:rsidRDefault="00ED5BFF" w:rsidP="006D3316">
      <w:pPr>
        <w:pStyle w:val="Heading1"/>
        <w:numPr>
          <w:ilvl w:val="0"/>
          <w:numId w:val="11"/>
        </w:numPr>
        <w:rPr>
          <w:sz w:val="19"/>
          <w:szCs w:val="19"/>
        </w:rPr>
      </w:pPr>
      <w:r w:rsidRPr="004525D1">
        <w:rPr>
          <w:sz w:val="19"/>
          <w:szCs w:val="19"/>
        </w:rPr>
        <w:t xml:space="preserve">ОБЪЕМ ЛИЦЕНЗИИ. </w:t>
      </w:r>
      <w:r w:rsidRPr="004525D1">
        <w:rPr>
          <w:b w:val="0"/>
          <w:sz w:val="19"/>
          <w:szCs w:val="19"/>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4A061FE2" w14:textId="7EB98292" w:rsidR="005F515B" w:rsidRPr="004525D1" w:rsidRDefault="005F515B" w:rsidP="006D3316">
      <w:pPr>
        <w:pStyle w:val="Bullet2"/>
        <w:numPr>
          <w:ilvl w:val="0"/>
          <w:numId w:val="2"/>
        </w:numPr>
        <w:tabs>
          <w:tab w:val="clear" w:pos="720"/>
          <w:tab w:val="num" w:pos="1080"/>
        </w:tabs>
        <w:ind w:left="1080"/>
        <w:rPr>
          <w:sz w:val="19"/>
          <w:szCs w:val="19"/>
        </w:rPr>
      </w:pPr>
      <w:r w:rsidRPr="004525D1">
        <w:rPr>
          <w:sz w:val="19"/>
          <w:szCs w:val="19"/>
        </w:rPr>
        <w:t>раскрывать третьим лицам результаты какого-либо измерения производительности программного обеспечения без предварительного письменного согласия Microsoft;</w:t>
      </w:r>
    </w:p>
    <w:p w14:paraId="505B42BF" w14:textId="20A3E147" w:rsidR="004E48F3" w:rsidRPr="004525D1" w:rsidRDefault="00ED5BFF" w:rsidP="006D3316">
      <w:pPr>
        <w:pStyle w:val="Bullet2"/>
        <w:numPr>
          <w:ilvl w:val="0"/>
          <w:numId w:val="2"/>
        </w:numPr>
        <w:tabs>
          <w:tab w:val="clear" w:pos="720"/>
          <w:tab w:val="num" w:pos="1080"/>
        </w:tabs>
        <w:ind w:left="1080"/>
        <w:rPr>
          <w:sz w:val="19"/>
          <w:szCs w:val="19"/>
        </w:rPr>
      </w:pPr>
      <w:r w:rsidRPr="004525D1">
        <w:rPr>
          <w:sz w:val="19"/>
          <w:szCs w:val="19"/>
        </w:rPr>
        <w:t>пытаться обойти технические ограничения в программном обеспечении;</w:t>
      </w:r>
    </w:p>
    <w:p w14:paraId="581C7BEB" w14:textId="77777777" w:rsidR="004E48F3" w:rsidRPr="004525D1" w:rsidRDefault="00ED5BFF" w:rsidP="006D3316">
      <w:pPr>
        <w:pStyle w:val="Bullet2"/>
        <w:numPr>
          <w:ilvl w:val="0"/>
          <w:numId w:val="2"/>
        </w:numPr>
        <w:tabs>
          <w:tab w:val="clear" w:pos="720"/>
          <w:tab w:val="num" w:pos="1080"/>
        </w:tabs>
        <w:ind w:left="1080"/>
        <w:rPr>
          <w:sz w:val="19"/>
          <w:szCs w:val="19"/>
        </w:rPr>
      </w:pPr>
      <w:r w:rsidRPr="004525D1">
        <w:rPr>
          <w:sz w:val="19"/>
          <w:szCs w:val="19"/>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57CABABD" w14:textId="77777777" w:rsidR="004E48F3" w:rsidRPr="004525D1" w:rsidRDefault="00ED5BFF" w:rsidP="006D3316">
      <w:pPr>
        <w:pStyle w:val="Bullet2"/>
        <w:numPr>
          <w:ilvl w:val="0"/>
          <w:numId w:val="2"/>
        </w:numPr>
        <w:tabs>
          <w:tab w:val="clear" w:pos="720"/>
          <w:tab w:val="num" w:pos="1080"/>
        </w:tabs>
        <w:ind w:left="1080"/>
        <w:rPr>
          <w:sz w:val="19"/>
          <w:szCs w:val="19"/>
        </w:rPr>
      </w:pPr>
      <w:r w:rsidRPr="004525D1">
        <w:rPr>
          <w:sz w:val="19"/>
          <w:szCs w:val="19"/>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176AD2BC" w14:textId="77777777" w:rsidR="004E48F3" w:rsidRPr="004525D1" w:rsidRDefault="00ED5BFF" w:rsidP="006D3316">
      <w:pPr>
        <w:pStyle w:val="Bullet2"/>
        <w:numPr>
          <w:ilvl w:val="0"/>
          <w:numId w:val="2"/>
        </w:numPr>
        <w:tabs>
          <w:tab w:val="clear" w:pos="720"/>
          <w:tab w:val="num" w:pos="1080"/>
        </w:tabs>
        <w:ind w:left="1080"/>
        <w:rPr>
          <w:sz w:val="19"/>
          <w:szCs w:val="19"/>
        </w:rPr>
      </w:pPr>
      <w:r w:rsidRPr="004525D1">
        <w:rPr>
          <w:sz w:val="19"/>
          <w:szCs w:val="19"/>
        </w:rPr>
        <w:t>публиковать программное обеспечение, предоставляя другим лицам возможность его копировать;</w:t>
      </w:r>
    </w:p>
    <w:p w14:paraId="78232340" w14:textId="77777777" w:rsidR="004E48F3" w:rsidRPr="004525D1" w:rsidRDefault="00ED5BFF" w:rsidP="006D3316">
      <w:pPr>
        <w:pStyle w:val="Bullet2"/>
        <w:numPr>
          <w:ilvl w:val="0"/>
          <w:numId w:val="2"/>
        </w:numPr>
        <w:tabs>
          <w:tab w:val="clear" w:pos="720"/>
          <w:tab w:val="num" w:pos="1080"/>
        </w:tabs>
        <w:ind w:left="1080"/>
        <w:rPr>
          <w:sz w:val="19"/>
          <w:szCs w:val="19"/>
        </w:rPr>
      </w:pPr>
      <w:r w:rsidRPr="004525D1">
        <w:rPr>
          <w:sz w:val="19"/>
          <w:szCs w:val="19"/>
        </w:rPr>
        <w:t>предоставлять программное обеспечение в прокат, в аренду или во временное пользование;</w:t>
      </w:r>
    </w:p>
    <w:p w14:paraId="770C4DDA" w14:textId="77777777" w:rsidR="004E48F3" w:rsidRPr="004525D1" w:rsidRDefault="00ED5BFF" w:rsidP="006D3316">
      <w:pPr>
        <w:pStyle w:val="Bullet2"/>
        <w:numPr>
          <w:ilvl w:val="0"/>
          <w:numId w:val="2"/>
        </w:numPr>
        <w:tabs>
          <w:tab w:val="clear" w:pos="720"/>
          <w:tab w:val="num" w:pos="1080"/>
        </w:tabs>
        <w:ind w:left="1080"/>
        <w:rPr>
          <w:sz w:val="19"/>
          <w:szCs w:val="19"/>
        </w:rPr>
      </w:pPr>
      <w:r w:rsidRPr="004525D1">
        <w:rPr>
          <w:sz w:val="19"/>
          <w:szCs w:val="19"/>
        </w:rPr>
        <w:t>использовать это программное обеспечение для предоставления сетевых услуг на коммерческой основе.</w:t>
      </w:r>
    </w:p>
    <w:p w14:paraId="2E138AEC" w14:textId="77777777" w:rsidR="004E48F3" w:rsidRPr="004525D1" w:rsidRDefault="00ED5BFF" w:rsidP="002B16BC">
      <w:pPr>
        <w:pStyle w:val="Bullet2"/>
        <w:ind w:left="717"/>
        <w:rPr>
          <w:sz w:val="19"/>
          <w:szCs w:val="19"/>
        </w:rPr>
      </w:pPr>
      <w:r w:rsidRPr="004525D1">
        <w:rPr>
          <w:sz w:val="19"/>
          <w:szCs w:val="19"/>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69FD068A" w14:textId="77777777" w:rsidR="004E48F3" w:rsidRPr="004525D1" w:rsidRDefault="00ED5BFF" w:rsidP="00EC0B24">
      <w:pPr>
        <w:pStyle w:val="Heading1"/>
        <w:numPr>
          <w:ilvl w:val="0"/>
          <w:numId w:val="11"/>
        </w:numPr>
        <w:rPr>
          <w:b w:val="0"/>
          <w:sz w:val="19"/>
          <w:szCs w:val="19"/>
        </w:rPr>
      </w:pPr>
      <w:r w:rsidRPr="004525D1">
        <w:rPr>
          <w:sz w:val="19"/>
          <w:szCs w:val="19"/>
        </w:rPr>
        <w:t xml:space="preserve">ДОКУМЕНТАЦИЯ. </w:t>
      </w:r>
      <w:r w:rsidRPr="004525D1">
        <w:rPr>
          <w:b w:val="0"/>
          <w:sz w:val="19"/>
          <w:szCs w:val="19"/>
        </w:rPr>
        <w:t>Любое лицо, имеющее доступ к вашему компьютеру или внутренней сети, может копировать и использовать документацию для внутренней справки.</w:t>
      </w:r>
    </w:p>
    <w:p w14:paraId="2326049A" w14:textId="77777777" w:rsidR="00C82FFD" w:rsidRPr="004525D1" w:rsidRDefault="00ED5BFF" w:rsidP="00EC0B24">
      <w:pPr>
        <w:pStyle w:val="Heading1"/>
        <w:numPr>
          <w:ilvl w:val="0"/>
          <w:numId w:val="11"/>
        </w:numPr>
        <w:rPr>
          <w:sz w:val="19"/>
          <w:szCs w:val="19"/>
        </w:rPr>
      </w:pPr>
      <w:r w:rsidRPr="004525D1">
        <w:rPr>
          <w:sz w:val="19"/>
          <w:szCs w:val="19"/>
        </w:rPr>
        <w:t>ЭКСПОРТНЫЕ ОГРАНИЧЕНИЯ.</w:t>
      </w:r>
      <w:r w:rsidRPr="004525D1">
        <w:rPr>
          <w:b w:val="0"/>
          <w:sz w:val="19"/>
          <w:szCs w:val="19"/>
        </w:rPr>
        <w:t xml:space="preserve"> 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hyperlink r:id="rId13" w:history="1">
        <w:r w:rsidRPr="004525D1">
          <w:rPr>
            <w:rStyle w:val="Hyperlink"/>
            <w:rFonts w:eastAsia="SimSun" w:cs="Tahoma"/>
            <w:b w:val="0"/>
            <w:bCs w:val="0"/>
            <w:sz w:val="19"/>
            <w:szCs w:val="19"/>
          </w:rPr>
          <w:t>www.microsoft.com/exporting</w:t>
        </w:r>
      </w:hyperlink>
      <w:r w:rsidRPr="004525D1">
        <w:rPr>
          <w:sz w:val="19"/>
          <w:szCs w:val="19"/>
        </w:rPr>
        <w:t>.</w:t>
      </w:r>
    </w:p>
    <w:p w14:paraId="6C4571F9" w14:textId="7E482F67" w:rsidR="004E48F3" w:rsidRPr="004525D1" w:rsidRDefault="00ED5BFF" w:rsidP="00EC0B24">
      <w:pPr>
        <w:pStyle w:val="Heading1"/>
        <w:numPr>
          <w:ilvl w:val="0"/>
          <w:numId w:val="11"/>
        </w:numPr>
        <w:rPr>
          <w:b w:val="0"/>
          <w:sz w:val="19"/>
          <w:szCs w:val="19"/>
        </w:rPr>
      </w:pPr>
      <w:r w:rsidRPr="004525D1">
        <w:rPr>
          <w:sz w:val="19"/>
          <w:szCs w:val="19"/>
        </w:rPr>
        <w:t>ПОЛНОЕ СОГЛАШЕНИЕ.</w:t>
      </w:r>
      <w:r w:rsidRPr="004525D1">
        <w:rPr>
          <w:b w:val="0"/>
          <w:sz w:val="19"/>
          <w:szCs w:val="19"/>
        </w:rPr>
        <w:t xml:space="preserve"> Это соглашение, а также условия используемых вами дополнений и обновлений составляют полное соглашение в отношении программного обеспечения.</w:t>
      </w:r>
    </w:p>
    <w:p w14:paraId="092F8361" w14:textId="3D8F7A81" w:rsidR="004E48F3" w:rsidRPr="004525D1" w:rsidRDefault="00ED5BFF" w:rsidP="00EC0B24">
      <w:pPr>
        <w:pStyle w:val="Heading1"/>
        <w:numPr>
          <w:ilvl w:val="0"/>
          <w:numId w:val="11"/>
        </w:numPr>
        <w:rPr>
          <w:b w:val="0"/>
          <w:spacing w:val="-4"/>
          <w:sz w:val="19"/>
          <w:szCs w:val="19"/>
        </w:rPr>
      </w:pPr>
      <w:r w:rsidRPr="004525D1">
        <w:rPr>
          <w:sz w:val="19"/>
          <w:szCs w:val="19"/>
        </w:rPr>
        <w:t xml:space="preserve">ЮРИДИЧЕСКАЯ СИЛА. </w:t>
      </w:r>
      <w:r w:rsidRPr="004525D1">
        <w:rPr>
          <w:b w:val="0"/>
          <w:spacing w:val="-4"/>
          <w:sz w:val="19"/>
          <w:szCs w:val="19"/>
        </w:rPr>
        <w:t>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Безотносительно ваших взаимоотношений с Microsoft,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68A7F6B1" w14:textId="77777777" w:rsidR="006E0A1A" w:rsidRPr="004525D1" w:rsidRDefault="006E0A1A" w:rsidP="00EC0B24">
      <w:pPr>
        <w:pStyle w:val="Heading1"/>
        <w:ind w:left="720"/>
        <w:rPr>
          <w:b w:val="0"/>
          <w:sz w:val="19"/>
          <w:szCs w:val="19"/>
        </w:rPr>
      </w:pPr>
      <w:r w:rsidRPr="004525D1">
        <w:rPr>
          <w:sz w:val="19"/>
          <w:szCs w:val="19"/>
        </w:rPr>
        <w:t xml:space="preserve">ДЛЯ АВСТРАЛИИ: </w:t>
      </w:r>
      <w:r w:rsidRPr="004525D1">
        <w:rPr>
          <w:b w:val="0"/>
          <w:sz w:val="19"/>
          <w:szCs w:val="19"/>
        </w:rPr>
        <w:t>вы имеете гарантии, предусмотренные Законом Австралии о правах потребителей, и ничто в настоящих условиях не подразумевает ущемление этих прав.</w:t>
      </w:r>
    </w:p>
    <w:p w14:paraId="3001EA5D" w14:textId="345030D1" w:rsidR="00CD6A41" w:rsidRPr="004525D1" w:rsidRDefault="00CD6A41" w:rsidP="00EC0B24">
      <w:pPr>
        <w:pStyle w:val="Heading1"/>
        <w:numPr>
          <w:ilvl w:val="0"/>
          <w:numId w:val="11"/>
        </w:numPr>
        <w:rPr>
          <w:sz w:val="19"/>
          <w:szCs w:val="19"/>
        </w:rPr>
      </w:pPr>
      <w:r w:rsidRPr="004525D1">
        <w:rPr>
          <w:sz w:val="19"/>
          <w:szCs w:val="19"/>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 </w:t>
      </w:r>
    </w:p>
    <w:p w14:paraId="5D5E61F3" w14:textId="410D22EE" w:rsidR="00CD6A41" w:rsidRPr="004525D1" w:rsidRDefault="00CD6A41" w:rsidP="00EC0B24">
      <w:pPr>
        <w:pStyle w:val="Heading1"/>
        <w:numPr>
          <w:ilvl w:val="0"/>
          <w:numId w:val="11"/>
        </w:numPr>
        <w:rPr>
          <w:sz w:val="19"/>
          <w:szCs w:val="19"/>
        </w:rPr>
      </w:pPr>
      <w:r w:rsidRPr="004525D1">
        <w:rPr>
          <w:sz w:val="19"/>
          <w:szCs w:val="19"/>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14:paraId="28612ADF" w14:textId="0C1C24F1" w:rsidR="00C9409A" w:rsidRPr="00FB212B" w:rsidRDefault="00CD6A41" w:rsidP="00FB212B">
      <w:pPr>
        <w:pStyle w:val="Heading1"/>
        <w:numPr>
          <w:ilvl w:val="0"/>
          <w:numId w:val="11"/>
        </w:numPr>
        <w:rPr>
          <w:sz w:val="19"/>
          <w:szCs w:val="19"/>
        </w:rPr>
      </w:pPr>
      <w:r w:rsidRPr="004525D1">
        <w:rPr>
          <w:sz w:val="19"/>
          <w:szCs w:val="19"/>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sectPr w:rsidR="00C9409A" w:rsidRPr="00FB212B">
      <w:headerReference w:type="even"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65A088" w14:textId="77777777" w:rsidR="00686B67" w:rsidRDefault="00686B67" w:rsidP="00CA441D">
      <w:r>
        <w:separator/>
      </w:r>
    </w:p>
  </w:endnote>
  <w:endnote w:type="continuationSeparator" w:id="0">
    <w:p w14:paraId="1EC3BB64" w14:textId="77777777" w:rsidR="00686B67" w:rsidRDefault="00686B67" w:rsidP="00CA44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E8DEE2" w14:textId="77777777" w:rsidR="00686B67" w:rsidRDefault="00686B67" w:rsidP="00CA441D">
      <w:r>
        <w:separator/>
      </w:r>
    </w:p>
  </w:footnote>
  <w:footnote w:type="continuationSeparator" w:id="0">
    <w:p w14:paraId="4BEADC6F" w14:textId="77777777" w:rsidR="00686B67" w:rsidRDefault="00686B67" w:rsidP="00CA441D">
      <w:r>
        <w:continuationSeparator/>
      </w:r>
    </w:p>
  </w:footnote>
  <w:footnote w:id="1">
    <w:p w14:paraId="056FC586" w14:textId="46F85E32" w:rsidR="00FA1A1C" w:rsidRPr="00433000" w:rsidRDefault="00FA1A1C" w:rsidP="00CA441D">
      <w:pPr>
        <w:pStyle w:val="Footnote"/>
        <w:ind w:firstLine="0"/>
        <w:rPr>
          <w:spacing w:val="0"/>
          <w:lang w:eastAsia="en-US" w:bidi="ar-SA"/>
        </w:rPr>
      </w:pPr>
      <w:r w:rsidRPr="00433000">
        <w:rPr>
          <w:rStyle w:val="FootnoteReference"/>
        </w:rPr>
        <w:footnoteRef/>
      </w:r>
      <w:r w:rsidRPr="00433000">
        <w:t xml:space="preserve"> ЛИЦЕНЗИАР: </w:t>
      </w:r>
      <w:r w:rsidRPr="00433000">
        <w:rPr>
          <w:spacing w:val="0"/>
          <w:lang w:eastAsia="en-US" w:bidi="ar-SA"/>
        </w:rPr>
        <w:t xml:space="preserve">Эти условия регламентируют использование товарных знаков </w:t>
      </w:r>
      <w:r w:rsidRPr="00433000">
        <w:rPr>
          <w:spacing w:val="0"/>
          <w:lang w:val="en-US" w:eastAsia="en-US" w:bidi="ar-SA"/>
        </w:rPr>
        <w:t>Microsoft</w:t>
      </w:r>
      <w:r w:rsidRPr="00433000">
        <w:rPr>
          <w:spacing w:val="0"/>
          <w:lang w:eastAsia="en-US" w:bidi="ar-SA"/>
        </w:rPr>
        <w:t>. Если вы добавляете в Соглашение с пользователем по Единому решению уведомление о принадлежащих вам или третьим лицам товарных знаках, включите в примечание следующую фразу: «Все другие товарные знаки являются собственностью соответствующих владельцев»</w:t>
      </w:r>
    </w:p>
  </w:footnote>
  <w:footnote w:id="2">
    <w:p w14:paraId="417A9CF5" w14:textId="7BA079D9" w:rsidR="00FA1A1C" w:rsidRPr="00433000" w:rsidRDefault="00FA1A1C" w:rsidP="00CA441D">
      <w:pPr>
        <w:pStyle w:val="Footnote"/>
        <w:ind w:firstLine="0"/>
        <w:rPr>
          <w:spacing w:val="0"/>
          <w:lang w:eastAsia="en-US" w:bidi="ar-SA"/>
        </w:rPr>
      </w:pPr>
      <w:r w:rsidRPr="00433000">
        <w:rPr>
          <w:spacing w:val="0"/>
          <w:vertAlign w:val="superscript"/>
          <w:lang w:val="en-US" w:eastAsia="en-US" w:bidi="ar-SA"/>
        </w:rPr>
        <w:footnoteRef/>
      </w:r>
      <w:r w:rsidRPr="00433000">
        <w:rPr>
          <w:spacing w:val="0"/>
          <w:lang w:eastAsia="en-US" w:bidi="ar-SA"/>
        </w:rPr>
        <w:t xml:space="preserve"> ЛИЦЕНЗИАР: Укажите соответствующее название — т. е. «</w:t>
      </w:r>
      <w:r w:rsidRPr="00433000">
        <w:rPr>
          <w:spacing w:val="0"/>
          <w:lang w:val="en-US" w:eastAsia="en-US" w:bidi="ar-SA"/>
        </w:rPr>
        <w:t>Enterprise</w:t>
      </w:r>
      <w:r w:rsidRPr="00433000">
        <w:rPr>
          <w:spacing w:val="0"/>
          <w:lang w:eastAsia="en-US" w:bidi="ar-SA"/>
        </w:rPr>
        <w:t xml:space="preserve"> </w:t>
      </w:r>
      <w:r w:rsidRPr="00433000">
        <w:rPr>
          <w:spacing w:val="0"/>
          <w:lang w:val="en-US" w:eastAsia="en-US" w:bidi="ar-SA"/>
        </w:rPr>
        <w:t>Edition</w:t>
      </w:r>
      <w:r w:rsidRPr="00433000">
        <w:rPr>
          <w:spacing w:val="0"/>
          <w:lang w:eastAsia="en-US" w:bidi="ar-SA"/>
        </w:rPr>
        <w:t>» или «</w:t>
      </w:r>
      <w:r w:rsidRPr="00433000">
        <w:rPr>
          <w:spacing w:val="0"/>
          <w:lang w:val="en-US" w:eastAsia="en-US" w:bidi="ar-SA"/>
        </w:rPr>
        <w:t>Standard</w:t>
      </w:r>
      <w:r w:rsidRPr="00433000">
        <w:rPr>
          <w:spacing w:val="0"/>
          <w:lang w:eastAsia="en-US" w:bidi="ar-SA"/>
        </w:rPr>
        <w:t xml:space="preserve"> </w:t>
      </w:r>
      <w:r w:rsidRPr="00433000">
        <w:rPr>
          <w:spacing w:val="0"/>
          <w:lang w:val="en-US" w:eastAsia="en-US" w:bidi="ar-SA"/>
        </w:rPr>
        <w:t>Edition</w:t>
      </w:r>
      <w:r w:rsidRPr="00433000">
        <w:rPr>
          <w:spacing w:val="0"/>
          <w:lang w:eastAsia="en-US" w:bidi="ar-SA"/>
        </w:rPr>
        <w:t xml:space="preserve">». Например, если лицензионной копией программного обеспечения является </w:t>
      </w:r>
      <w:r w:rsidRPr="00433000">
        <w:rPr>
          <w:spacing w:val="0"/>
          <w:lang w:val="en-US" w:eastAsia="en-US" w:bidi="ar-SA"/>
        </w:rPr>
        <w:t>Microsoft</w:t>
      </w:r>
      <w:r w:rsidRPr="00433000">
        <w:rPr>
          <w:spacing w:val="0"/>
          <w:lang w:eastAsia="en-US" w:bidi="ar-SA"/>
        </w:rPr>
        <w:t xml:space="preserve"> </w:t>
      </w:r>
      <w:r w:rsidRPr="00433000">
        <w:rPr>
          <w:spacing w:val="0"/>
          <w:lang w:val="en-US" w:eastAsia="en-US" w:bidi="ar-SA"/>
        </w:rPr>
        <w:t>SharePoint</w:t>
      </w:r>
      <w:r w:rsidRPr="00433000">
        <w:rPr>
          <w:spacing w:val="0"/>
          <w:lang w:eastAsia="en-US" w:bidi="ar-SA"/>
        </w:rPr>
        <w:t xml:space="preserve"> </w:t>
      </w:r>
      <w:r w:rsidRPr="00433000">
        <w:rPr>
          <w:spacing w:val="0"/>
          <w:lang w:val="en-US" w:eastAsia="en-US" w:bidi="ar-SA"/>
        </w:rPr>
        <w:t>Server</w:t>
      </w:r>
      <w:r w:rsidRPr="00433000">
        <w:rPr>
          <w:spacing w:val="0"/>
          <w:lang w:eastAsia="en-US" w:bidi="ar-SA"/>
        </w:rPr>
        <w:t xml:space="preserve"> 2016, </w:t>
      </w:r>
      <w:r w:rsidRPr="00433000">
        <w:rPr>
          <w:spacing w:val="0"/>
          <w:lang w:val="en-US" w:eastAsia="en-US" w:bidi="ar-SA"/>
        </w:rPr>
        <w:t>Enterprise</w:t>
      </w:r>
      <w:r w:rsidRPr="00433000">
        <w:rPr>
          <w:spacing w:val="0"/>
          <w:lang w:eastAsia="en-US" w:bidi="ar-SA"/>
        </w:rPr>
        <w:t xml:space="preserve"> </w:t>
      </w:r>
      <w:r w:rsidRPr="00433000">
        <w:rPr>
          <w:spacing w:val="0"/>
          <w:lang w:val="en-US" w:eastAsia="en-US" w:bidi="ar-SA"/>
        </w:rPr>
        <w:t>Edition</w:t>
      </w:r>
      <w:r w:rsidRPr="00433000">
        <w:rPr>
          <w:spacing w:val="0"/>
          <w:lang w:eastAsia="en-US" w:bidi="ar-SA"/>
        </w:rPr>
        <w:t xml:space="preserve">, то название будет следующим: </w:t>
      </w:r>
      <w:r w:rsidRPr="00433000">
        <w:rPr>
          <w:spacing w:val="0"/>
          <w:lang w:val="en-US" w:eastAsia="en-US" w:bidi="ar-SA"/>
        </w:rPr>
        <w:t>Microsoft</w:t>
      </w:r>
      <w:r w:rsidRPr="00433000">
        <w:rPr>
          <w:spacing w:val="0"/>
          <w:vertAlign w:val="superscript"/>
          <w:lang w:eastAsia="en-US" w:bidi="ar-SA"/>
        </w:rPr>
        <w:t>®</w:t>
      </w:r>
      <w:r w:rsidRPr="00433000">
        <w:rPr>
          <w:spacing w:val="0"/>
          <w:lang w:eastAsia="en-US" w:bidi="ar-SA"/>
        </w:rPr>
        <w:t xml:space="preserve"> </w:t>
      </w:r>
      <w:r w:rsidRPr="00433000">
        <w:rPr>
          <w:spacing w:val="0"/>
          <w:lang w:val="en-US" w:eastAsia="en-US" w:bidi="ar-SA"/>
        </w:rPr>
        <w:t>SharePoint</w:t>
      </w:r>
      <w:r w:rsidRPr="00433000">
        <w:rPr>
          <w:spacing w:val="0"/>
          <w:lang w:eastAsia="en-US" w:bidi="ar-SA"/>
        </w:rPr>
        <w:t xml:space="preserve"> </w:t>
      </w:r>
      <w:r w:rsidRPr="00433000">
        <w:rPr>
          <w:spacing w:val="0"/>
          <w:lang w:val="en-US" w:eastAsia="en-US" w:bidi="ar-SA"/>
        </w:rPr>
        <w:t>Server</w:t>
      </w:r>
      <w:r w:rsidRPr="00433000">
        <w:rPr>
          <w:spacing w:val="0"/>
          <w:lang w:eastAsia="en-US" w:bidi="ar-SA"/>
        </w:rPr>
        <w:t xml:space="preserve"> 2016 </w:t>
      </w:r>
      <w:r w:rsidRPr="00433000">
        <w:rPr>
          <w:spacing w:val="0"/>
          <w:lang w:val="en-US" w:eastAsia="en-US" w:bidi="ar-SA"/>
        </w:rPr>
        <w:t>Enterprise</w:t>
      </w:r>
      <w:r w:rsidRPr="00433000">
        <w:rPr>
          <w:spacing w:val="0"/>
          <w:lang w:eastAsia="en-US" w:bidi="ar-SA"/>
        </w:rPr>
        <w:t xml:space="preserve"> </w:t>
      </w:r>
      <w:r w:rsidRPr="00433000">
        <w:rPr>
          <w:spacing w:val="0"/>
          <w:lang w:val="en-US" w:eastAsia="en-US" w:bidi="ar-SA"/>
        </w:rPr>
        <w:t>Edition</w:t>
      </w:r>
      <w:r w:rsidRPr="00433000">
        <w:rPr>
          <w:spacing w:val="0"/>
          <w:lang w:eastAsia="en-US" w:bidi="ar-SA"/>
        </w:rPr>
        <w:t>.</w:t>
      </w:r>
    </w:p>
  </w:footnote>
  <w:footnote w:id="3">
    <w:p w14:paraId="7D03DA10" w14:textId="2D7DACE3" w:rsidR="00FA1A1C" w:rsidRPr="00433000" w:rsidRDefault="00FA1A1C" w:rsidP="00CA441D">
      <w:pPr>
        <w:pStyle w:val="Footnote"/>
        <w:ind w:firstLine="0"/>
        <w:rPr>
          <w:spacing w:val="0"/>
          <w:lang w:eastAsia="en-US" w:bidi="ar-SA"/>
        </w:rPr>
      </w:pPr>
      <w:r w:rsidRPr="00433000">
        <w:rPr>
          <w:spacing w:val="0"/>
          <w:vertAlign w:val="superscript"/>
          <w:lang w:val="en-US" w:eastAsia="en-US" w:bidi="ar-SA"/>
        </w:rPr>
        <w:footnoteRef/>
      </w:r>
      <w:r w:rsidRPr="00433000">
        <w:rPr>
          <w:spacing w:val="0"/>
          <w:lang w:eastAsia="en-US" w:bidi="ar-SA"/>
        </w:rPr>
        <w:t xml:space="preserve"> ЛИЦЕНЗИАР: Укажите общее число лицензий на сервер, предоставленных конечному пользователю в со</w:t>
      </w:r>
      <w:r w:rsidR="00801D5D" w:rsidRPr="00433000">
        <w:rPr>
          <w:spacing w:val="0"/>
          <w:lang w:eastAsia="en-US" w:bidi="ar-SA"/>
        </w:rPr>
        <w:t>ответствии с данным соглашением</w:t>
      </w:r>
      <w:r w:rsidRPr="00433000">
        <w:rPr>
          <w:spacing w:val="0"/>
          <w:lang w:eastAsia="en-US" w:bidi="ar-SA"/>
        </w:rPr>
        <w:t>.</w:t>
      </w:r>
    </w:p>
  </w:footnote>
  <w:footnote w:id="4">
    <w:p w14:paraId="37729A95" w14:textId="2083C435" w:rsidR="00FA1A1C" w:rsidRPr="00433000" w:rsidRDefault="00FA1A1C" w:rsidP="00CA441D">
      <w:pPr>
        <w:pStyle w:val="Footnote"/>
        <w:ind w:firstLine="0"/>
        <w:rPr>
          <w:spacing w:val="0"/>
          <w:lang w:eastAsia="en-US" w:bidi="ar-SA"/>
        </w:rPr>
      </w:pPr>
      <w:r w:rsidRPr="00433000">
        <w:rPr>
          <w:spacing w:val="0"/>
          <w:vertAlign w:val="superscript"/>
          <w:lang w:val="en-US" w:eastAsia="en-US" w:bidi="ar-SA"/>
        </w:rPr>
        <w:footnoteRef/>
      </w:r>
      <w:r w:rsidRPr="00433000">
        <w:rPr>
          <w:spacing w:val="0"/>
          <w:lang w:eastAsia="en-US" w:bidi="ar-SA"/>
        </w:rPr>
        <w:t xml:space="preserve"> ЛИЦЕНЗИАР: Укажите общее число пользовательских лицензий </w:t>
      </w:r>
      <w:r w:rsidRPr="00433000">
        <w:rPr>
          <w:spacing w:val="0"/>
          <w:lang w:val="en-US" w:eastAsia="en-US" w:bidi="ar-SA"/>
        </w:rPr>
        <w:t>CAL</w:t>
      </w:r>
      <w:r w:rsidRPr="00433000">
        <w:rPr>
          <w:spacing w:val="0"/>
          <w:lang w:eastAsia="en-US" w:bidi="ar-SA"/>
        </w:rPr>
        <w:t>,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5">
    <w:p w14:paraId="41870DF5" w14:textId="5E6E441C" w:rsidR="00FA1A1C" w:rsidRPr="00433000" w:rsidRDefault="00FA1A1C" w:rsidP="00CA441D">
      <w:pPr>
        <w:pStyle w:val="Footnote"/>
        <w:ind w:firstLine="0"/>
      </w:pPr>
      <w:r w:rsidRPr="00433000">
        <w:rPr>
          <w:spacing w:val="0"/>
          <w:vertAlign w:val="superscript"/>
          <w:lang w:val="en-US" w:eastAsia="en-US" w:bidi="ar-SA"/>
        </w:rPr>
        <w:footnoteRef/>
      </w:r>
      <w:r w:rsidRPr="00433000">
        <w:rPr>
          <w:spacing w:val="0"/>
          <w:lang w:eastAsia="en-US" w:bidi="ar-SA"/>
        </w:rPr>
        <w:t xml:space="preserve"> </w:t>
      </w:r>
      <w:r w:rsidR="00DC5E9B" w:rsidRPr="00433000">
        <w:rPr>
          <w:spacing w:val="0"/>
          <w:lang w:eastAsia="en-US" w:bidi="ar-SA"/>
        </w:rPr>
        <w:t xml:space="preserve">ЛИЦЕНЗИАР: Укажите общее число лицензий </w:t>
      </w:r>
      <w:r w:rsidR="00DC5E9B" w:rsidRPr="00433000">
        <w:rPr>
          <w:spacing w:val="0"/>
          <w:lang w:val="en-US" w:eastAsia="en-US" w:bidi="ar-SA"/>
        </w:rPr>
        <w:t>CAL</w:t>
      </w:r>
      <w:r w:rsidR="00DC5E9B" w:rsidRPr="00433000">
        <w:rPr>
          <w:spacing w:val="0"/>
          <w:lang w:eastAsia="en-US" w:bidi="ar-SA"/>
        </w:rPr>
        <w:t xml:space="preserve">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rsidR="00DC5E9B" w:rsidRPr="00433000">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F8F6F9" w14:textId="77777777" w:rsidR="00AF3B65" w:rsidRDefault="00AF3B65" w:rsidP="00CA441D">
    <w:pPr>
      <w:pStyle w:val="Header"/>
    </w:pPr>
  </w:p>
  <w:p w14:paraId="5C276095" w14:textId="2C205A28" w:rsidR="00AF3B65" w:rsidRDefault="00801D5D" w:rsidP="00CA441D">
    <w:pPr>
      <w:pStyle w:val="Header"/>
    </w:pP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6B727F" w14:textId="77777777" w:rsidR="00AF3B65" w:rsidRDefault="00AF3B65" w:rsidP="00CA441D">
    <w:pPr>
      <w:pStyle w:val="Header"/>
    </w:pPr>
  </w:p>
  <w:p w14:paraId="181439B2" w14:textId="4E42E81B" w:rsidR="00AF3B65" w:rsidRDefault="00EE522F" w:rsidP="00CA441D">
    <w:pPr>
      <w:pStyle w:val="Header"/>
    </w:pPr>
    <w:r>
      <w:rPr>
        <w:noProof/>
      </w:rPr>
      <w:pict w14:anchorId="115D95A7">
        <v:shapetype id="_x0000_t202" coordsize="21600,21600" o:spt="202" path="m,l,21600r21600,l21600,xe">
          <v:stroke joinstyle="miter"/>
          <v:path gradientshapeok="t" o:connecttype="rect"/>
        </v:shapetype>
        <v:shape id="WordArt 1" o:spid="_x0000_s4097"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14:paraId="38E30356" w14:textId="77777777" w:rsidR="00FF0505" w:rsidRDefault="00FF0505" w:rsidP="00CA441D">
                <w:pPr>
                  <w:pStyle w:val="NormalWeb"/>
                </w:pPr>
                <w:r>
                  <w:t>ЧЕРНОВОЙ ВАРИАНТ</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0F5158C8"/>
    <w:multiLevelType w:val="hybridMultilevel"/>
    <w:tmpl w:val="8190D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763C0B"/>
    <w:multiLevelType w:val="hybridMultilevel"/>
    <w:tmpl w:val="96B4EB3E"/>
    <w:lvl w:ilvl="0" w:tplc="04090019">
      <w:start w:val="1"/>
      <w:numFmt w:val="lowerLetter"/>
      <w:lvlText w:val="%1."/>
      <w:lvlJc w:val="left"/>
      <w:pPr>
        <w:ind w:left="1437" w:hanging="360"/>
      </w:p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
    <w:nsid w:val="13F014E0"/>
    <w:multiLevelType w:val="hybridMultilevel"/>
    <w:tmpl w:val="661CC03A"/>
    <w:lvl w:ilvl="0" w:tplc="FD6A6380">
      <w:start w:val="1"/>
      <w:numFmt w:val="lowerLetter"/>
      <w:lvlText w:val="%1."/>
      <w:lvlJc w:val="left"/>
      <w:pPr>
        <w:ind w:left="1437" w:hanging="360"/>
      </w:pPr>
      <w:rPr>
        <w:b/>
        <w:bCs/>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4">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85A75B7"/>
    <w:multiLevelType w:val="hybridMultilevel"/>
    <w:tmpl w:val="C9FEB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1840C0F"/>
    <w:multiLevelType w:val="multilevel"/>
    <w:tmpl w:val="F45C0810"/>
    <w:lvl w:ilvl="0">
      <w:start w:val="1"/>
      <w:numFmt w:val="decimal"/>
      <w:lvlText w:val="%1."/>
      <w:lvlJc w:val="left"/>
      <w:pPr>
        <w:tabs>
          <w:tab w:val="num" w:pos="720"/>
        </w:tabs>
        <w:ind w:left="717" w:hanging="357"/>
      </w:pPr>
      <w:rPr>
        <w:rFonts w:ascii="Tahoma" w:hAnsi="Tahoma" w:cs="Tahoma" w:hint="default"/>
        <w:b/>
        <w:bCs/>
        <w:i w:val="0"/>
        <w:iCs w:val="0"/>
        <w:sz w:val="19"/>
        <w:szCs w:val="19"/>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9D1B67"/>
    <w:multiLevelType w:val="hybridMultilevel"/>
    <w:tmpl w:val="F69A302C"/>
    <w:lvl w:ilvl="0" w:tplc="8C42254A">
      <w:start w:val="1"/>
      <w:numFmt w:val="lowerRoman"/>
      <w:lvlText w:val="%1."/>
      <w:lvlJc w:val="left"/>
      <w:pPr>
        <w:ind w:left="1077" w:hanging="360"/>
      </w:pPr>
      <w:rPr>
        <w:rFonts w:hint="default"/>
        <w:b/>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0">
    <w:nsid w:val="2917234D"/>
    <w:multiLevelType w:val="hybridMultilevel"/>
    <w:tmpl w:val="17B60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EFB0307"/>
    <w:multiLevelType w:val="hybridMultilevel"/>
    <w:tmpl w:val="4D0A0BAA"/>
    <w:lvl w:ilvl="0" w:tplc="04090003">
      <w:start w:val="1"/>
      <w:numFmt w:val="bullet"/>
      <w:lvlText w:val="o"/>
      <w:lvlJc w:val="left"/>
      <w:pPr>
        <w:ind w:left="2160" w:hanging="360"/>
      </w:pPr>
      <w:rPr>
        <w:rFonts w:ascii="Courier New" w:hAnsi="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
    <w:nsid w:val="2FFC2409"/>
    <w:multiLevelType w:val="hybridMultilevel"/>
    <w:tmpl w:val="DDCA30D8"/>
    <w:lvl w:ilvl="0" w:tplc="16EE233A">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396D50C3"/>
    <w:multiLevelType w:val="hybridMultilevel"/>
    <w:tmpl w:val="1BB687C8"/>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nsid w:val="5BA873E9"/>
    <w:multiLevelType w:val="hybridMultilevel"/>
    <w:tmpl w:val="00F05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D2C2D96"/>
    <w:multiLevelType w:val="hybridMultilevel"/>
    <w:tmpl w:val="E764A77A"/>
    <w:lvl w:ilvl="0" w:tplc="5B6CC354">
      <w:start w:val="1"/>
      <w:numFmt w:val="lowerRoman"/>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6551D61"/>
    <w:multiLevelType w:val="hybridMultilevel"/>
    <w:tmpl w:val="DD964B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3">
    <w:nsid w:val="6DF070BE"/>
    <w:multiLevelType w:val="hybridMultilevel"/>
    <w:tmpl w:val="E8D4C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DF20C6B"/>
    <w:multiLevelType w:val="hybridMultilevel"/>
    <w:tmpl w:val="1ABA9E02"/>
    <w:lvl w:ilvl="0" w:tplc="04090003">
      <w:start w:val="1"/>
      <w:numFmt w:val="bullet"/>
      <w:lvlText w:val="o"/>
      <w:lvlJc w:val="left"/>
      <w:pPr>
        <w:ind w:left="2160" w:hanging="360"/>
      </w:pPr>
      <w:rPr>
        <w:rFonts w:ascii="Courier New" w:hAnsi="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26"/>
  </w:num>
  <w:num w:numId="2">
    <w:abstractNumId w:val="7"/>
  </w:num>
  <w:num w:numId="3">
    <w:abstractNumId w:val="24"/>
  </w:num>
  <w:num w:numId="4">
    <w:abstractNumId w:val="25"/>
  </w:num>
  <w:num w:numId="5">
    <w:abstractNumId w:val="16"/>
  </w:num>
  <w:num w:numId="6">
    <w:abstractNumId w:val="13"/>
  </w:num>
  <w:num w:numId="7">
    <w:abstractNumId w:val="0"/>
  </w:num>
  <w:num w:numId="8">
    <w:abstractNumId w:val="4"/>
  </w:num>
  <w:num w:numId="9">
    <w:abstractNumId w:val="21"/>
  </w:num>
  <w:num w:numId="10">
    <w:abstractNumId w:val="15"/>
  </w:num>
  <w:num w:numId="11">
    <w:abstractNumId w:val="8"/>
  </w:num>
  <w:num w:numId="12">
    <w:abstractNumId w:val="5"/>
  </w:num>
  <w:num w:numId="13">
    <w:abstractNumId w:val="22"/>
  </w:num>
  <w:num w:numId="14">
    <w:abstractNumId w:val="17"/>
    <w:lvlOverride w:ilvl="0">
      <w:lvl w:ilvl="0">
        <w:start w:val="1"/>
        <w:numFmt w:val="upperRoman"/>
        <w:lvlText w:val="%1)"/>
        <w:lvlJc w:val="left"/>
        <w:pPr>
          <w:tabs>
            <w:tab w:val="num" w:pos="1080"/>
          </w:tabs>
          <w:ind w:left="1080" w:hanging="360"/>
        </w:pPr>
        <w:rPr>
          <w:rFonts w:ascii="Tahoma" w:hAnsi="Tahoma" w:cs="Tahoma" w:hint="default"/>
          <w:b/>
          <w:sz w:val="18"/>
        </w:rPr>
      </w:lvl>
    </w:lvlOverride>
    <w:lvlOverride w:ilvl="1">
      <w:lvl w:ilvl="1">
        <w:start w:val="1"/>
        <w:numFmt w:val="lowerLetter"/>
        <w:lvlText w:val="%2)"/>
        <w:lvlJc w:val="left"/>
        <w:pPr>
          <w:tabs>
            <w:tab w:val="num" w:pos="1440"/>
          </w:tabs>
          <w:ind w:left="144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15">
    <w:abstractNumId w:val="2"/>
  </w:num>
  <w:num w:numId="16">
    <w:abstractNumId w:val="3"/>
  </w:num>
  <w:num w:numId="17">
    <w:abstractNumId w:val="19"/>
  </w:num>
  <w:num w:numId="18">
    <w:abstractNumId w:val="10"/>
  </w:num>
  <w:num w:numId="19">
    <w:abstractNumId w:val="12"/>
  </w:num>
  <w:num w:numId="20">
    <w:abstractNumId w:val="9"/>
  </w:num>
  <w:num w:numId="21">
    <w:abstractNumId w:val="27"/>
  </w:num>
  <w:num w:numId="22">
    <w:abstractNumId w:val="20"/>
  </w:num>
  <w:num w:numId="23">
    <w:abstractNumId w:val="6"/>
  </w:num>
  <w:num w:numId="24">
    <w:abstractNumId w:val="1"/>
  </w:num>
  <w:num w:numId="25">
    <w:abstractNumId w:val="23"/>
  </w:num>
  <w:num w:numId="26">
    <w:abstractNumId w:val="14"/>
  </w:num>
  <w:num w:numId="27">
    <w:abstractNumId w:val="11"/>
  </w:num>
  <w:num w:numId="28">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VKUn9IET46TkZ+nHSKbiHgLlRys=" w:salt="lDzyR4CgWlECz5ZnZVySMQ=="/>
  <w:defaultTabStop w:val="720"/>
  <w:doNotHyphenateCaps/>
  <w:drawingGridHorizontalSpacing w:val="95"/>
  <w:displayHorizontalDrawingGridEvery w:val="2"/>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035FF"/>
    <w:rsid w:val="00011AB5"/>
    <w:rsid w:val="00013AB2"/>
    <w:rsid w:val="00052F08"/>
    <w:rsid w:val="00065520"/>
    <w:rsid w:val="00065622"/>
    <w:rsid w:val="000A7A9C"/>
    <w:rsid w:val="000B4DF3"/>
    <w:rsid w:val="000C6B7E"/>
    <w:rsid w:val="000C77D5"/>
    <w:rsid w:val="000E68E8"/>
    <w:rsid w:val="000F2D19"/>
    <w:rsid w:val="001162C1"/>
    <w:rsid w:val="0011773C"/>
    <w:rsid w:val="00117805"/>
    <w:rsid w:val="00155CD7"/>
    <w:rsid w:val="0015783B"/>
    <w:rsid w:val="0016749B"/>
    <w:rsid w:val="00167FA9"/>
    <w:rsid w:val="00183BC8"/>
    <w:rsid w:val="001A2134"/>
    <w:rsid w:val="001A649A"/>
    <w:rsid w:val="001B6605"/>
    <w:rsid w:val="001E3171"/>
    <w:rsid w:val="00206981"/>
    <w:rsid w:val="00221277"/>
    <w:rsid w:val="002252D0"/>
    <w:rsid w:val="00257EFF"/>
    <w:rsid w:val="0026066D"/>
    <w:rsid w:val="00265F7C"/>
    <w:rsid w:val="00273BFC"/>
    <w:rsid w:val="002B16BC"/>
    <w:rsid w:val="0031774B"/>
    <w:rsid w:val="00325B1E"/>
    <w:rsid w:val="00391CF6"/>
    <w:rsid w:val="00391DB5"/>
    <w:rsid w:val="003D0D54"/>
    <w:rsid w:val="003D691C"/>
    <w:rsid w:val="003F53F5"/>
    <w:rsid w:val="004165C8"/>
    <w:rsid w:val="00423381"/>
    <w:rsid w:val="00423A2C"/>
    <w:rsid w:val="00433000"/>
    <w:rsid w:val="00435177"/>
    <w:rsid w:val="00442D91"/>
    <w:rsid w:val="004525D1"/>
    <w:rsid w:val="00457FE1"/>
    <w:rsid w:val="004641D6"/>
    <w:rsid w:val="004728E2"/>
    <w:rsid w:val="004A7CC1"/>
    <w:rsid w:val="004B3177"/>
    <w:rsid w:val="004B6393"/>
    <w:rsid w:val="004D7187"/>
    <w:rsid w:val="004D7732"/>
    <w:rsid w:val="004E48F3"/>
    <w:rsid w:val="004E5617"/>
    <w:rsid w:val="004F21CD"/>
    <w:rsid w:val="00512A2D"/>
    <w:rsid w:val="00520EA8"/>
    <w:rsid w:val="00530CFC"/>
    <w:rsid w:val="00531CC7"/>
    <w:rsid w:val="0053740B"/>
    <w:rsid w:val="00544120"/>
    <w:rsid w:val="00550EDB"/>
    <w:rsid w:val="00553126"/>
    <w:rsid w:val="005642C6"/>
    <w:rsid w:val="00577037"/>
    <w:rsid w:val="00593DA4"/>
    <w:rsid w:val="005A40F7"/>
    <w:rsid w:val="005C7132"/>
    <w:rsid w:val="005E70D6"/>
    <w:rsid w:val="005F515B"/>
    <w:rsid w:val="00666873"/>
    <w:rsid w:val="00682A04"/>
    <w:rsid w:val="00686B67"/>
    <w:rsid w:val="006B3CE3"/>
    <w:rsid w:val="006C0CF8"/>
    <w:rsid w:val="006C1448"/>
    <w:rsid w:val="006D3316"/>
    <w:rsid w:val="006E0A1A"/>
    <w:rsid w:val="00713F38"/>
    <w:rsid w:val="00726349"/>
    <w:rsid w:val="0074232F"/>
    <w:rsid w:val="0076296A"/>
    <w:rsid w:val="00780CEF"/>
    <w:rsid w:val="00794747"/>
    <w:rsid w:val="007B04EE"/>
    <w:rsid w:val="007B7D7F"/>
    <w:rsid w:val="007D1DD7"/>
    <w:rsid w:val="007E1515"/>
    <w:rsid w:val="00801D5D"/>
    <w:rsid w:val="008044D8"/>
    <w:rsid w:val="00811801"/>
    <w:rsid w:val="008211FB"/>
    <w:rsid w:val="008256AA"/>
    <w:rsid w:val="0083357A"/>
    <w:rsid w:val="0084742B"/>
    <w:rsid w:val="00853BDF"/>
    <w:rsid w:val="008926F5"/>
    <w:rsid w:val="008E4C7F"/>
    <w:rsid w:val="009054F1"/>
    <w:rsid w:val="00931DDB"/>
    <w:rsid w:val="009B3B0D"/>
    <w:rsid w:val="009D632F"/>
    <w:rsid w:val="009D758E"/>
    <w:rsid w:val="00A0689C"/>
    <w:rsid w:val="00A622CE"/>
    <w:rsid w:val="00A85D15"/>
    <w:rsid w:val="00A9724B"/>
    <w:rsid w:val="00AB449F"/>
    <w:rsid w:val="00AF3B65"/>
    <w:rsid w:val="00B01D8D"/>
    <w:rsid w:val="00B16565"/>
    <w:rsid w:val="00B30E0C"/>
    <w:rsid w:val="00B52533"/>
    <w:rsid w:val="00B54ADF"/>
    <w:rsid w:val="00BA18AA"/>
    <w:rsid w:val="00BB31BE"/>
    <w:rsid w:val="00BD06BC"/>
    <w:rsid w:val="00BF4D0F"/>
    <w:rsid w:val="00C017C3"/>
    <w:rsid w:val="00C025AB"/>
    <w:rsid w:val="00C238D1"/>
    <w:rsid w:val="00C56EF5"/>
    <w:rsid w:val="00C82FFD"/>
    <w:rsid w:val="00C92F96"/>
    <w:rsid w:val="00C9409A"/>
    <w:rsid w:val="00CA20EB"/>
    <w:rsid w:val="00CA441D"/>
    <w:rsid w:val="00CA7BF6"/>
    <w:rsid w:val="00CB034B"/>
    <w:rsid w:val="00CB3211"/>
    <w:rsid w:val="00CD6A41"/>
    <w:rsid w:val="00D17BD3"/>
    <w:rsid w:val="00D30A87"/>
    <w:rsid w:val="00D6567F"/>
    <w:rsid w:val="00D66AE3"/>
    <w:rsid w:val="00DA38E2"/>
    <w:rsid w:val="00DA5B5F"/>
    <w:rsid w:val="00DB4584"/>
    <w:rsid w:val="00DC5E9B"/>
    <w:rsid w:val="00DD6A44"/>
    <w:rsid w:val="00DF32EE"/>
    <w:rsid w:val="00E409F6"/>
    <w:rsid w:val="00E44AC4"/>
    <w:rsid w:val="00EA2C44"/>
    <w:rsid w:val="00EA44E2"/>
    <w:rsid w:val="00EB3420"/>
    <w:rsid w:val="00EB741A"/>
    <w:rsid w:val="00EC0B24"/>
    <w:rsid w:val="00EC439B"/>
    <w:rsid w:val="00ED5BFF"/>
    <w:rsid w:val="00EE522F"/>
    <w:rsid w:val="00EF3D56"/>
    <w:rsid w:val="00F17C9F"/>
    <w:rsid w:val="00F242D1"/>
    <w:rsid w:val="00F352AA"/>
    <w:rsid w:val="00F6439F"/>
    <w:rsid w:val="00F67F82"/>
    <w:rsid w:val="00F74BE1"/>
    <w:rsid w:val="00F75924"/>
    <w:rsid w:val="00F96F60"/>
    <w:rsid w:val="00FA092D"/>
    <w:rsid w:val="00FA1A1C"/>
    <w:rsid w:val="00FB212B"/>
    <w:rsid w:val="00FC0631"/>
    <w:rsid w:val="00FF0505"/>
    <w:rsid w:val="00FF1A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14:docId w14:val="5204B12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267">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A441D"/>
    <w:pPr>
      <w:spacing w:before="120" w:after="120"/>
      <w:ind w:left="720" w:hanging="720"/>
    </w:pPr>
    <w:rPr>
      <w:rFonts w:ascii="Tahoma" w:hAnsi="Tahoma" w:cs="Tahoma"/>
      <w:spacing w:val="-2"/>
      <w:lang w:val="ru-RU" w:eastAsia="ru-RU" w:bidi="ru-RU"/>
    </w:rPr>
  </w:style>
  <w:style w:type="paragraph" w:styleId="Heading1">
    <w:name w:val="heading 1"/>
    <w:basedOn w:val="Normal"/>
    <w:link w:val="Heading1Char"/>
    <w:uiPriority w:val="99"/>
    <w:qFormat/>
    <w:pPr>
      <w:ind w:left="0" w:firstLine="0"/>
      <w:outlineLvl w:val="0"/>
    </w:pPr>
    <w:rPr>
      <w:b/>
      <w:bCs/>
    </w:rPr>
  </w:style>
  <w:style w:type="paragraph" w:styleId="Heading2">
    <w:name w:val="heading 2"/>
    <w:basedOn w:val="Normal"/>
    <w:link w:val="Heading2Char"/>
    <w:uiPriority w:val="99"/>
    <w:qFormat/>
    <w:pPr>
      <w:ind w:left="0" w:firstLine="0"/>
      <w:outlineLvl w:val="1"/>
    </w:pPr>
    <w:rPr>
      <w:b/>
      <w:bCs/>
    </w:rPr>
  </w:style>
  <w:style w:type="paragraph" w:styleId="Heading3">
    <w:name w:val="heading 3"/>
    <w:basedOn w:val="Normal"/>
    <w:link w:val="Heading3Char"/>
    <w:uiPriority w:val="99"/>
    <w:qFormat/>
    <w:pPr>
      <w:tabs>
        <w:tab w:val="left" w:pos="1077"/>
      </w:tabs>
      <w:ind w:left="0" w:firstLine="0"/>
      <w:outlineLvl w:val="2"/>
    </w:pPr>
  </w:style>
  <w:style w:type="paragraph" w:styleId="Heading4">
    <w:name w:val="heading 4"/>
    <w:basedOn w:val="Normal"/>
    <w:link w:val="Heading4Char"/>
    <w:uiPriority w:val="99"/>
    <w:qFormat/>
    <w:pPr>
      <w:ind w:left="0" w:firstLine="0"/>
      <w:outlineLvl w:val="3"/>
    </w:pPr>
  </w:style>
  <w:style w:type="paragraph" w:styleId="Heading5">
    <w:name w:val="heading 5"/>
    <w:basedOn w:val="Normal"/>
    <w:link w:val="Heading5Char"/>
    <w:uiPriority w:val="99"/>
    <w:qFormat/>
    <w:pPr>
      <w:tabs>
        <w:tab w:val="left" w:pos="1792"/>
      </w:tabs>
      <w:ind w:left="0" w:firstLine="0"/>
      <w:outlineLvl w:val="4"/>
    </w:pPr>
  </w:style>
  <w:style w:type="paragraph" w:styleId="Heading6">
    <w:name w:val="heading 6"/>
    <w:basedOn w:val="Normal"/>
    <w:link w:val="Heading6Char"/>
    <w:uiPriority w:val="99"/>
    <w:qFormat/>
    <w:pPr>
      <w:ind w:left="0" w:firstLine="0"/>
      <w:outlineLvl w:val="5"/>
    </w:pPr>
  </w:style>
  <w:style w:type="paragraph" w:styleId="Heading7">
    <w:name w:val="heading 7"/>
    <w:basedOn w:val="Normal"/>
    <w:link w:val="Heading7Char"/>
    <w:uiPriority w:val="99"/>
    <w:qFormat/>
    <w:pPr>
      <w:ind w:left="0" w:firstLine="0"/>
      <w:outlineLvl w:val="6"/>
    </w:pPr>
  </w:style>
  <w:style w:type="paragraph" w:styleId="Heading8">
    <w:name w:val="heading 8"/>
    <w:basedOn w:val="Normal"/>
    <w:link w:val="Heading8Char"/>
    <w:uiPriority w:val="99"/>
    <w:qFormat/>
    <w:pPr>
      <w:ind w:left="0" w:firstLine="0"/>
      <w:outlineLvl w:val="7"/>
    </w:pPr>
  </w:style>
  <w:style w:type="paragraph" w:styleId="Heading9">
    <w:name w:val="heading 9"/>
    <w:basedOn w:val="Normal"/>
    <w:link w:val="Heading9Char"/>
    <w:uiPriority w:val="99"/>
    <w:qFormat/>
    <w:pPr>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pacing w:val="-2"/>
      <w:sz w:val="20"/>
      <w:szCs w:val="20"/>
    </w:rPr>
  </w:style>
  <w:style w:type="character" w:customStyle="1" w:styleId="Heading2Char">
    <w:name w:val="Heading 2 Char"/>
    <w:link w:val="Heading2"/>
    <w:uiPriority w:val="99"/>
    <w:locked/>
    <w:rPr>
      <w:rFonts w:ascii="Tahoma" w:hAnsi="Tahoma" w:cs="Tahoma"/>
      <w:b/>
      <w:bCs/>
      <w:spacing w:val="-2"/>
      <w:sz w:val="20"/>
      <w:szCs w:val="20"/>
    </w:rPr>
  </w:style>
  <w:style w:type="character" w:customStyle="1" w:styleId="Heading3Char">
    <w:name w:val="Heading 3 Char"/>
    <w:link w:val="Heading3"/>
    <w:uiPriority w:val="99"/>
    <w:locked/>
    <w:rPr>
      <w:rFonts w:ascii="Tahoma" w:hAnsi="Tahoma" w:cs="Tahoma"/>
      <w:spacing w:val="-2"/>
      <w:sz w:val="20"/>
      <w:szCs w:val="20"/>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ind w:left="0" w:firstLine="0"/>
    </w:pPr>
  </w:style>
  <w:style w:type="paragraph" w:customStyle="1" w:styleId="Bullet3">
    <w:name w:val="Bullet 3"/>
    <w:basedOn w:val="Normal"/>
    <w:link w:val="Bullet3Char1"/>
    <w:uiPriority w:val="99"/>
    <w:pPr>
      <w:ind w:left="0" w:firstLine="0"/>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ind w:left="0" w:firstLine="0"/>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3"/>
      </w:numPr>
    </w:pPr>
  </w:style>
  <w:style w:type="paragraph" w:customStyle="1" w:styleId="Bullet6">
    <w:name w:val="Bullet 6"/>
    <w:basedOn w:val="Normal"/>
    <w:uiPriority w:val="99"/>
    <w:pPr>
      <w:numPr>
        <w:numId w:val="4"/>
      </w:numPr>
    </w:pPr>
  </w:style>
  <w:style w:type="paragraph" w:customStyle="1" w:styleId="Bullet7">
    <w:name w:val="Bullet 7"/>
    <w:basedOn w:val="Normal"/>
    <w:pPr>
      <w:numPr>
        <w:numId w:val="5"/>
      </w:numPr>
    </w:pPr>
  </w:style>
  <w:style w:type="paragraph" w:customStyle="1" w:styleId="Bullet8">
    <w:name w:val="Bullet 8"/>
    <w:basedOn w:val="Normal"/>
    <w:uiPriority w:val="99"/>
    <w:pPr>
      <w:numPr>
        <w:numId w:val="6"/>
      </w:numPr>
    </w:pPr>
  </w:style>
  <w:style w:type="paragraph" w:customStyle="1" w:styleId="Bullet9">
    <w:name w:val="Bullet 9"/>
    <w:basedOn w:val="Body9"/>
    <w:uiPriority w:val="99"/>
    <w:pPr>
      <w:numPr>
        <w:numId w:val="7"/>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8"/>
      </w:numPr>
      <w:outlineLvl w:val="0"/>
    </w:pPr>
  </w:style>
  <w:style w:type="paragraph" w:customStyle="1" w:styleId="Heading2Warranty">
    <w:name w:val="Heading 2 Warranty"/>
    <w:basedOn w:val="Normal"/>
    <w:next w:val="Normal"/>
    <w:uiPriority w:val="99"/>
    <w:pPr>
      <w:numPr>
        <w:ilvl w:val="1"/>
        <w:numId w:val="8"/>
      </w:numPr>
      <w:outlineLvl w:val="1"/>
    </w:pPr>
  </w:style>
  <w:style w:type="paragraph" w:customStyle="1" w:styleId="Heading3Bold">
    <w:name w:val="Heading 3 Bold"/>
    <w:basedOn w:val="Heading3"/>
    <w:uiPriority w:val="99"/>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9"/>
      </w:numPr>
    </w:pPr>
  </w:style>
  <w:style w:type="paragraph" w:customStyle="1" w:styleId="Heading2FrenchWarranty">
    <w:name w:val="Heading 2 French Warranty"/>
    <w:basedOn w:val="Normal"/>
    <w:link w:val="Heading2FrenchWarrantyChar"/>
    <w:autoRedefine/>
    <w:uiPriority w:val="99"/>
    <w:pPr>
      <w:numPr>
        <w:numId w:val="10"/>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ru-RU" w:eastAsia="ru-RU" w:bidi="ru-RU"/>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rPr>
      <w:u w:val="single"/>
    </w:rPr>
  </w:style>
  <w:style w:type="paragraph" w:customStyle="1" w:styleId="Bullet4Underline">
    <w:name w:val="Bullet 4 Underline"/>
    <w:basedOn w:val="Bullet4"/>
    <w:uiPriority w:val="99"/>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ru-RU" w:eastAsia="ru-RU" w:bidi="ru-RU"/>
    </w:rPr>
  </w:style>
  <w:style w:type="character" w:customStyle="1" w:styleId="Heading1WarrantyCharChar">
    <w:name w:val="Heading 1 Warranty Char Char"/>
    <w:link w:val="Heading1Warranty"/>
    <w:uiPriority w:val="99"/>
    <w:locked/>
    <w:rPr>
      <w:rFonts w:ascii="Tahoma" w:hAnsi="Tahoma" w:cs="Tahoma"/>
      <w:spacing w:val="-2"/>
      <w:sz w:val="20"/>
      <w:szCs w:val="20"/>
    </w:rPr>
  </w:style>
  <w:style w:type="character" w:customStyle="1" w:styleId="Heading2FrenchWarrantyChar">
    <w:name w:val="Heading 2 French Warranty Char"/>
    <w:link w:val="Heading2FrenchWarranty"/>
    <w:uiPriority w:val="99"/>
    <w:locked/>
    <w:rPr>
      <w:rFonts w:ascii="Tahoma" w:hAnsi="Tahoma" w:cs="Tahoma"/>
      <w:spacing w:val="-2"/>
      <w:sz w:val="20"/>
      <w:szCs w:val="20"/>
    </w:rPr>
  </w:style>
  <w:style w:type="paragraph" w:styleId="CommentSubject">
    <w:name w:val="annotation subject"/>
    <w:basedOn w:val="CommentText"/>
    <w:next w:val="CommentText"/>
    <w:link w:val="CommentSubjectChar"/>
    <w:uiPriority w:val="99"/>
    <w:rPr>
      <w:b/>
      <w:bCs/>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pacing w:val="-2"/>
      <w:sz w:val="20"/>
      <w:szCs w:val="20"/>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tabs>
        <w:tab w:val="num" w:pos="360"/>
      </w:tabs>
      <w:ind w:left="357" w:hanging="357"/>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C82FFD"/>
    <w:pPr>
      <w:contextualSpacing/>
    </w:pPr>
  </w:style>
  <w:style w:type="paragraph" w:styleId="NormalWeb">
    <w:name w:val="Normal (Web)"/>
    <w:basedOn w:val="Normal"/>
    <w:uiPriority w:val="99"/>
    <w:unhideWhenUsed/>
    <w:rsid w:val="00FF0505"/>
    <w:pPr>
      <w:spacing w:before="100" w:beforeAutospacing="1" w:after="100" w:afterAutospacing="1"/>
      <w:ind w:left="0"/>
    </w:pPr>
    <w:rPr>
      <w:rFonts w:ascii="Times New Roman" w:eastAsia="SimSun" w:hAnsi="Times New Roman" w:cs="Times New Roman"/>
      <w:sz w:val="24"/>
      <w:szCs w:val="24"/>
    </w:rPr>
  </w:style>
  <w:style w:type="paragraph" w:customStyle="1" w:styleId="Footnote">
    <w:name w:val="Footnote"/>
    <w:basedOn w:val="Normal"/>
    <w:rsid w:val="005C7132"/>
    <w:pPr>
      <w:spacing w:after="0"/>
      <w:ind w:left="0"/>
    </w:pPr>
    <w:rPr>
      <w:rFonts w:cs="Times New Roman"/>
      <w:b/>
      <w:bCs/>
      <w:sz w:val="16"/>
      <w:szCs w:val="16"/>
    </w:rPr>
  </w:style>
  <w:style w:type="character" w:customStyle="1" w:styleId="Heading1SuperCharChar">
    <w:name w:val="Heading 1 Super Char Char"/>
    <w:link w:val="Heading1SuperChar"/>
    <w:uiPriority w:val="99"/>
    <w:locked/>
    <w:rsid w:val="005C713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5C7132"/>
    <w:pPr>
      <w:spacing w:before="0" w:after="0"/>
      <w:jc w:val="center"/>
    </w:pPr>
    <w:rPr>
      <w:bCs w:val="0"/>
      <w:color w:val="FFFFFF"/>
      <w:sz w:val="24"/>
      <w:szCs w:val="24"/>
      <w:u w:color="FFFFFF"/>
      <w:vertAlign w:val="superscript"/>
    </w:rPr>
  </w:style>
  <w:style w:type="character" w:styleId="Emphasis">
    <w:name w:val="Emphasis"/>
    <w:uiPriority w:val="20"/>
    <w:qFormat/>
    <w:rsid w:val="00666873"/>
    <w:rPr>
      <w:i/>
      <w:iCs/>
    </w:rPr>
  </w:style>
  <w:style w:type="character" w:customStyle="1" w:styleId="LogoportMarkup">
    <w:name w:val="LogoportMarkup"/>
    <w:rsid w:val="00BD06BC"/>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microsoft.com/exportin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Dictionary xmlns="http://schemas.business-integrity.com/dealbuilder/2006/dictionary" SavedByVersion="3.6.18.0" MinimumVersion="3.6.4.0"/>
</file>

<file path=customXml/item4.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5.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2.xml><?xml version="1.0" encoding="utf-8"?>
<ds:datastoreItem xmlns:ds="http://schemas.openxmlformats.org/officeDocument/2006/customXml" ds:itemID="{6A555F78-2508-4E3F-BE68-B9F8D82121F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4.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5.xml><?xml version="1.0" encoding="utf-8"?>
<ds:datastoreItem xmlns:ds="http://schemas.openxmlformats.org/officeDocument/2006/customXml" ds:itemID="{16039B82-21F2-4DFE-B77D-6995DE9D1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6.xml><?xml version="1.0" encoding="utf-8"?>
<ds:datastoreItem xmlns:ds="http://schemas.openxmlformats.org/officeDocument/2006/customXml" ds:itemID="{5D77F472-A624-40B5-9CAA-0178DAC3F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2617</Words>
  <Characters>14919</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17501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2016-03-26T00:26:00Z</dcterms:created>
  <dcterms:modified xsi:type="dcterms:W3CDTF">2016-04-27T11:41:00Z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0x0101003E96A573FBD0ED4E8EC21DDA117C6FC0</vt:lpwstr>
  </property>
</Properties>
</file>